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CAC8C" w14:textId="2F858E02" w:rsidR="006971B9" w:rsidRDefault="00104B51">
      <w:pPr>
        <w:pStyle w:val="1"/>
        <w:numPr>
          <w:ilvl w:val="0"/>
          <w:numId w:val="0"/>
        </w:numPr>
        <w:jc w:val="left"/>
      </w:pPr>
      <w:r>
        <w:t>附件</w:t>
      </w:r>
      <w:r>
        <w:t>2</w:t>
      </w:r>
    </w:p>
    <w:p w14:paraId="68245F3B" w14:textId="77777777" w:rsidR="006971B9" w:rsidRPr="002A20FB" w:rsidRDefault="00104B51" w:rsidP="002A20FB">
      <w:pPr>
        <w:pStyle w:val="1"/>
        <w:numPr>
          <w:ilvl w:val="0"/>
          <w:numId w:val="0"/>
        </w:numPr>
        <w:ind w:left="640"/>
        <w:jc w:val="center"/>
        <w:rPr>
          <w:sz w:val="44"/>
          <w:szCs w:val="44"/>
        </w:rPr>
      </w:pPr>
      <w:r w:rsidRPr="002A20FB">
        <w:rPr>
          <w:rFonts w:hint="eastAsia"/>
          <w:sz w:val="44"/>
          <w:szCs w:val="44"/>
        </w:rPr>
        <w:t>产学创新交流专题论坛征稿方向</w:t>
      </w:r>
    </w:p>
    <w:p w14:paraId="56665B9C" w14:textId="77777777" w:rsidR="006971B9" w:rsidRDefault="006971B9"/>
    <w:tbl>
      <w:tblPr>
        <w:tblW w:w="4999" w:type="pct"/>
        <w:tblCellMar>
          <w:left w:w="0" w:type="dxa"/>
          <w:right w:w="0" w:type="dxa"/>
        </w:tblCellMar>
        <w:tblLook w:val="04A0" w:firstRow="1" w:lastRow="0" w:firstColumn="1" w:lastColumn="0" w:noHBand="0" w:noVBand="1"/>
      </w:tblPr>
      <w:tblGrid>
        <w:gridCol w:w="736"/>
        <w:gridCol w:w="1579"/>
        <w:gridCol w:w="1341"/>
        <w:gridCol w:w="5284"/>
      </w:tblGrid>
      <w:tr w:rsidR="006971B9" w14:paraId="00332290" w14:textId="77777777" w:rsidTr="002A20FB">
        <w:trPr>
          <w:trHeight w:val="240"/>
        </w:trPr>
        <w:tc>
          <w:tcPr>
            <w:tcW w:w="412" w:type="pct"/>
            <w:tcBorders>
              <w:top w:val="single" w:sz="6" w:space="0" w:color="000000"/>
              <w:left w:val="single" w:sz="6" w:space="0" w:color="000000"/>
              <w:bottom w:val="single" w:sz="6" w:space="0" w:color="000000"/>
              <w:right w:val="single" w:sz="6" w:space="0" w:color="000000"/>
            </w:tcBorders>
            <w:vAlign w:val="center"/>
          </w:tcPr>
          <w:p w14:paraId="254C6E6F" w14:textId="77777777" w:rsidR="006971B9" w:rsidRDefault="00104B51" w:rsidP="002A20FB">
            <w:pPr>
              <w:widowControl/>
              <w:overflowPunct w:val="0"/>
              <w:snapToGrid w:val="0"/>
              <w:spacing w:beforeLines="50" w:before="190" w:afterLines="50" w:after="190"/>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编号</w:t>
            </w:r>
          </w:p>
        </w:tc>
        <w:tc>
          <w:tcPr>
            <w:tcW w:w="883" w:type="pct"/>
            <w:tcBorders>
              <w:top w:val="single" w:sz="6" w:space="0" w:color="000000"/>
              <w:left w:val="single" w:sz="6" w:space="0" w:color="000000"/>
              <w:bottom w:val="single" w:sz="6" w:space="0" w:color="000000"/>
              <w:right w:val="single" w:sz="6" w:space="0" w:color="000000"/>
            </w:tcBorders>
            <w:vAlign w:val="center"/>
          </w:tcPr>
          <w:p w14:paraId="00356B6D" w14:textId="77777777" w:rsidR="006971B9" w:rsidRDefault="00104B51" w:rsidP="002A20FB">
            <w:pPr>
              <w:widowControl/>
              <w:overflowPunct w:val="0"/>
              <w:snapToGrid w:val="0"/>
              <w:spacing w:beforeLines="50" w:before="190" w:afterLines="50" w:after="190" w:line="240" w:lineRule="exact"/>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领域</w:t>
            </w:r>
          </w:p>
        </w:tc>
        <w:tc>
          <w:tcPr>
            <w:tcW w:w="750" w:type="pct"/>
            <w:tcBorders>
              <w:top w:val="single" w:sz="6" w:space="0" w:color="000000"/>
              <w:left w:val="single" w:sz="6" w:space="0" w:color="000000"/>
              <w:bottom w:val="single" w:sz="6" w:space="0" w:color="000000"/>
              <w:right w:val="single" w:sz="6" w:space="0" w:color="000000"/>
            </w:tcBorders>
            <w:vAlign w:val="bottom"/>
          </w:tcPr>
          <w:p w14:paraId="1C66D292" w14:textId="77777777" w:rsidR="006971B9" w:rsidRDefault="00104B51" w:rsidP="002A20FB">
            <w:pPr>
              <w:widowControl/>
              <w:overflowPunct w:val="0"/>
              <w:snapToGrid w:val="0"/>
              <w:spacing w:afterLines="50" w:after="190"/>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产业需求</w:t>
            </w:r>
          </w:p>
        </w:tc>
        <w:tc>
          <w:tcPr>
            <w:tcW w:w="2954" w:type="pct"/>
            <w:tcBorders>
              <w:top w:val="single" w:sz="6" w:space="0" w:color="000000"/>
              <w:left w:val="single" w:sz="6" w:space="0" w:color="000000"/>
              <w:bottom w:val="single" w:sz="6" w:space="0" w:color="000000"/>
              <w:right w:val="single" w:sz="6" w:space="0" w:color="000000"/>
            </w:tcBorders>
            <w:vAlign w:val="bottom"/>
          </w:tcPr>
          <w:p w14:paraId="2FA8F7B2" w14:textId="77777777" w:rsidR="006971B9" w:rsidRDefault="00104B51" w:rsidP="002A20FB">
            <w:pPr>
              <w:widowControl/>
              <w:overflowPunct w:val="0"/>
              <w:snapToGrid w:val="0"/>
              <w:spacing w:afterLines="50" w:after="190"/>
              <w:ind w:firstLineChars="0" w:firstLine="0"/>
              <w:jc w:val="center"/>
              <w:textAlignment w:val="center"/>
              <w:rPr>
                <w:rFonts w:ascii="Times New Roman" w:hAnsi="Times New Roman" w:cs="Times New Roman"/>
                <w:b/>
                <w:bCs/>
                <w:kern w:val="0"/>
              </w:rPr>
            </w:pPr>
            <w:r>
              <w:rPr>
                <w:rFonts w:ascii="Times New Roman" w:hAnsi="Times New Roman" w:cs="Times New Roman"/>
                <w:b/>
                <w:bCs/>
                <w:kern w:val="0"/>
              </w:rPr>
              <w:t>需求描述</w:t>
            </w:r>
          </w:p>
        </w:tc>
      </w:tr>
      <w:tr w:rsidR="006971B9" w14:paraId="5F6DD013"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44C198F2"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w:t>
            </w:r>
          </w:p>
        </w:tc>
        <w:tc>
          <w:tcPr>
            <w:tcW w:w="883" w:type="pct"/>
            <w:tcBorders>
              <w:top w:val="single" w:sz="6" w:space="0" w:color="000000"/>
              <w:left w:val="single" w:sz="6" w:space="0" w:color="000000"/>
              <w:bottom w:val="single" w:sz="6" w:space="0" w:color="000000"/>
              <w:right w:val="single" w:sz="6" w:space="0" w:color="000000"/>
            </w:tcBorders>
            <w:vAlign w:val="center"/>
          </w:tcPr>
          <w:p w14:paraId="52156351"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清洁能源</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电力</w:t>
            </w:r>
          </w:p>
        </w:tc>
        <w:tc>
          <w:tcPr>
            <w:tcW w:w="750" w:type="pct"/>
            <w:tcBorders>
              <w:top w:val="single" w:sz="6" w:space="0" w:color="000000"/>
              <w:left w:val="single" w:sz="6" w:space="0" w:color="000000"/>
              <w:bottom w:val="single" w:sz="6" w:space="0" w:color="000000"/>
              <w:right w:val="single" w:sz="6" w:space="0" w:color="000000"/>
            </w:tcBorders>
            <w:vAlign w:val="center"/>
          </w:tcPr>
          <w:p w14:paraId="198FF5C4"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商用</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工业级电池储能</w:t>
            </w:r>
          </w:p>
        </w:tc>
        <w:tc>
          <w:tcPr>
            <w:tcW w:w="2954" w:type="pct"/>
            <w:tcBorders>
              <w:top w:val="single" w:sz="6" w:space="0" w:color="000000"/>
              <w:left w:val="single" w:sz="6" w:space="0" w:color="000000"/>
              <w:bottom w:val="single" w:sz="6" w:space="0" w:color="000000"/>
              <w:right w:val="single" w:sz="6" w:space="0" w:color="000000"/>
            </w:tcBorders>
            <w:vAlign w:val="center"/>
          </w:tcPr>
          <w:p w14:paraId="42D423CA"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中国能源市场中电池储能在技术和经济上最具可行性的应用场景，以及工业电力用户的典型应用案例</w:t>
            </w:r>
          </w:p>
        </w:tc>
      </w:tr>
      <w:tr w:rsidR="006971B9" w14:paraId="425F7530" w14:textId="77777777" w:rsidTr="002A20FB">
        <w:trPr>
          <w:trHeight w:val="600"/>
        </w:trPr>
        <w:tc>
          <w:tcPr>
            <w:tcW w:w="412" w:type="pct"/>
            <w:tcBorders>
              <w:top w:val="single" w:sz="6" w:space="0" w:color="000000"/>
              <w:left w:val="single" w:sz="6" w:space="0" w:color="000000"/>
              <w:bottom w:val="single" w:sz="6" w:space="0" w:color="000000"/>
              <w:right w:val="single" w:sz="6" w:space="0" w:color="000000"/>
            </w:tcBorders>
            <w:vAlign w:val="center"/>
          </w:tcPr>
          <w:p w14:paraId="12D464FD"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2</w:t>
            </w:r>
          </w:p>
        </w:tc>
        <w:tc>
          <w:tcPr>
            <w:tcW w:w="883" w:type="pct"/>
            <w:tcBorders>
              <w:top w:val="single" w:sz="6" w:space="0" w:color="000000"/>
              <w:left w:val="single" w:sz="6" w:space="0" w:color="000000"/>
              <w:bottom w:val="single" w:sz="6" w:space="0" w:color="000000"/>
              <w:right w:val="single" w:sz="6" w:space="0" w:color="000000"/>
            </w:tcBorders>
            <w:vAlign w:val="center"/>
          </w:tcPr>
          <w:p w14:paraId="7932E99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清洁能源</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绿色化工</w:t>
            </w:r>
          </w:p>
        </w:tc>
        <w:tc>
          <w:tcPr>
            <w:tcW w:w="750" w:type="pct"/>
            <w:tcBorders>
              <w:top w:val="single" w:sz="6" w:space="0" w:color="000000"/>
              <w:left w:val="single" w:sz="6" w:space="0" w:color="000000"/>
              <w:bottom w:val="single" w:sz="6" w:space="0" w:color="000000"/>
              <w:right w:val="single" w:sz="6" w:space="0" w:color="000000"/>
            </w:tcBorders>
            <w:vAlign w:val="center"/>
          </w:tcPr>
          <w:p w14:paraId="3138421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电子甲醇研究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564C2620"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分析电子甲醇的技术与商业可行性；并通过权衡分析判断可再生能源应用于生产电子甲醇，还是用于替代电网中的化石能源电力。</w:t>
            </w:r>
          </w:p>
        </w:tc>
      </w:tr>
      <w:tr w:rsidR="006971B9" w14:paraId="1B974106" w14:textId="77777777" w:rsidTr="002A20FB">
        <w:trPr>
          <w:trHeight w:val="780"/>
        </w:trPr>
        <w:tc>
          <w:tcPr>
            <w:tcW w:w="412" w:type="pct"/>
            <w:tcBorders>
              <w:top w:val="single" w:sz="6" w:space="0" w:color="000000"/>
              <w:left w:val="single" w:sz="6" w:space="0" w:color="000000"/>
              <w:bottom w:val="single" w:sz="6" w:space="0" w:color="000000"/>
              <w:right w:val="single" w:sz="6" w:space="0" w:color="000000"/>
            </w:tcBorders>
            <w:vAlign w:val="center"/>
          </w:tcPr>
          <w:p w14:paraId="631F8AED"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3</w:t>
            </w:r>
          </w:p>
        </w:tc>
        <w:tc>
          <w:tcPr>
            <w:tcW w:w="883" w:type="pct"/>
            <w:tcBorders>
              <w:top w:val="single" w:sz="6" w:space="0" w:color="000000"/>
              <w:left w:val="single" w:sz="6" w:space="0" w:color="000000"/>
              <w:bottom w:val="single" w:sz="6" w:space="0" w:color="000000"/>
              <w:right w:val="single" w:sz="6" w:space="0" w:color="000000"/>
            </w:tcBorders>
            <w:vAlign w:val="center"/>
          </w:tcPr>
          <w:p w14:paraId="4C2193CB"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清洁能源</w:t>
            </w:r>
            <w:r w:rsidRPr="002A20FB">
              <w:rPr>
                <w:rFonts w:ascii="华文楷体" w:eastAsia="华文楷体" w:hAnsi="华文楷体" w:cs="华文楷体"/>
                <w:kern w:val="0"/>
                <w:sz w:val="24"/>
                <w:szCs w:val="24"/>
              </w:rPr>
              <w:t>/</w:t>
            </w:r>
            <w:r w:rsidRPr="002A20FB">
              <w:rPr>
                <w:rFonts w:ascii="华文楷体" w:eastAsia="华文楷体" w:hAnsi="华文楷体" w:cs="华文楷体" w:hint="eastAsia"/>
                <w:kern w:val="0"/>
                <w:sz w:val="24"/>
                <w:szCs w:val="24"/>
              </w:rPr>
              <w:t>绿色化工</w:t>
            </w:r>
          </w:p>
        </w:tc>
        <w:tc>
          <w:tcPr>
            <w:tcW w:w="750" w:type="pct"/>
            <w:tcBorders>
              <w:top w:val="single" w:sz="6" w:space="0" w:color="000000"/>
              <w:left w:val="single" w:sz="6" w:space="0" w:color="000000"/>
              <w:bottom w:val="single" w:sz="6" w:space="0" w:color="000000"/>
              <w:right w:val="single" w:sz="6" w:space="0" w:color="000000"/>
            </w:tcBorders>
            <w:vAlign w:val="center"/>
          </w:tcPr>
          <w:p w14:paraId="3F2FA99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生物质甲烷在工业热力脱碳的可行性研究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2289CD5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根据我国生物甲烷替代工业天然气锅炉的应用场景、潜在市场供给规模以及区域性差异</w:t>
            </w:r>
            <w:r>
              <w:rPr>
                <w:rFonts w:ascii="华文楷体" w:eastAsia="华文楷体" w:hAnsi="华文楷体" w:cs="华文楷体" w:hint="eastAsia"/>
                <w:kern w:val="0"/>
                <w:sz w:val="24"/>
                <w:szCs w:val="24"/>
                <w:shd w:val="clear" w:color="auto" w:fill="FFFFFF"/>
              </w:rPr>
              <w:t>，对</w:t>
            </w:r>
            <w:r w:rsidRPr="002A20FB">
              <w:rPr>
                <w:rFonts w:ascii="华文楷体" w:eastAsia="华文楷体" w:hAnsi="华文楷体" w:cs="华文楷体" w:hint="eastAsia"/>
                <w:kern w:val="0"/>
                <w:sz w:val="24"/>
                <w:szCs w:val="24"/>
                <w:shd w:val="clear" w:color="auto" w:fill="FFFFFF"/>
              </w:rPr>
              <w:t>不同生物甲烷的全生命周期各个环节的碳足迹影响，开展生物质甲烷工业热力脱碳的可行性和脱碳指标分析</w:t>
            </w:r>
          </w:p>
        </w:tc>
      </w:tr>
      <w:tr w:rsidR="006971B9" w14:paraId="55A89ADC"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14A6426C"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4</w:t>
            </w:r>
          </w:p>
        </w:tc>
        <w:tc>
          <w:tcPr>
            <w:tcW w:w="883" w:type="pct"/>
            <w:tcBorders>
              <w:top w:val="single" w:sz="6" w:space="0" w:color="000000"/>
              <w:left w:val="single" w:sz="6" w:space="0" w:color="000000"/>
              <w:bottom w:val="single" w:sz="6" w:space="0" w:color="000000"/>
              <w:right w:val="single" w:sz="6" w:space="0" w:color="000000"/>
            </w:tcBorders>
            <w:vAlign w:val="center"/>
          </w:tcPr>
          <w:p w14:paraId="494EE86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73366F9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工业能效</w:t>
            </w:r>
            <w:proofErr w:type="gramStart"/>
            <w:r w:rsidRPr="002A20FB">
              <w:rPr>
                <w:rFonts w:ascii="华文楷体" w:eastAsia="华文楷体" w:hAnsi="华文楷体" w:cs="华文楷体" w:hint="eastAsia"/>
                <w:kern w:val="0"/>
                <w:sz w:val="24"/>
                <w:szCs w:val="24"/>
              </w:rPr>
              <w:t>减碳成果</w:t>
            </w:r>
            <w:proofErr w:type="gramEnd"/>
            <w:r w:rsidRPr="002A20FB">
              <w:rPr>
                <w:rFonts w:ascii="华文楷体" w:eastAsia="华文楷体" w:hAnsi="华文楷体" w:cs="华文楷体" w:hint="eastAsia"/>
                <w:kern w:val="0"/>
                <w:sz w:val="24"/>
                <w:szCs w:val="24"/>
              </w:rPr>
              <w:t>验证体系开发</w:t>
            </w:r>
          </w:p>
        </w:tc>
        <w:tc>
          <w:tcPr>
            <w:tcW w:w="2954" w:type="pct"/>
            <w:tcBorders>
              <w:top w:val="single" w:sz="6" w:space="0" w:color="000000"/>
              <w:left w:val="single" w:sz="6" w:space="0" w:color="000000"/>
              <w:bottom w:val="single" w:sz="6" w:space="0" w:color="000000"/>
              <w:right w:val="single" w:sz="6" w:space="0" w:color="000000"/>
            </w:tcBorders>
            <w:vAlign w:val="center"/>
          </w:tcPr>
          <w:p w14:paraId="0A64BCB8"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工业能效</w:t>
            </w:r>
            <w:proofErr w:type="gramStart"/>
            <w:r w:rsidRPr="002A20FB">
              <w:rPr>
                <w:rFonts w:ascii="华文楷体" w:eastAsia="华文楷体" w:hAnsi="华文楷体" w:cs="华文楷体" w:hint="eastAsia"/>
                <w:kern w:val="0"/>
                <w:sz w:val="24"/>
                <w:szCs w:val="24"/>
                <w:shd w:val="clear" w:color="auto" w:fill="FFFFFF"/>
              </w:rPr>
              <w:t>减碳成果</w:t>
            </w:r>
            <w:proofErr w:type="gramEnd"/>
            <w:r w:rsidRPr="002A20FB">
              <w:rPr>
                <w:rFonts w:ascii="华文楷体" w:eastAsia="华文楷体" w:hAnsi="华文楷体" w:cs="华文楷体" w:hint="eastAsia"/>
                <w:kern w:val="0"/>
                <w:sz w:val="24"/>
                <w:szCs w:val="24"/>
                <w:shd w:val="clear" w:color="auto" w:fill="FFFFFF"/>
              </w:rPr>
              <w:t>验证体系开发及行业</w:t>
            </w:r>
            <w:proofErr w:type="gramStart"/>
            <w:r w:rsidRPr="002A20FB">
              <w:rPr>
                <w:rFonts w:ascii="华文楷体" w:eastAsia="华文楷体" w:hAnsi="华文楷体" w:cs="华文楷体" w:hint="eastAsia"/>
                <w:kern w:val="0"/>
                <w:sz w:val="24"/>
                <w:szCs w:val="24"/>
                <w:shd w:val="clear" w:color="auto" w:fill="FFFFFF"/>
              </w:rPr>
              <w:t>节能减碳绩效</w:t>
            </w:r>
            <w:proofErr w:type="gramEnd"/>
            <w:r w:rsidRPr="002A20FB">
              <w:rPr>
                <w:rFonts w:ascii="华文楷体" w:eastAsia="华文楷体" w:hAnsi="华文楷体" w:cs="华文楷体" w:hint="eastAsia"/>
                <w:kern w:val="0"/>
                <w:sz w:val="24"/>
                <w:szCs w:val="24"/>
                <w:shd w:val="clear" w:color="auto" w:fill="FFFFFF"/>
              </w:rPr>
              <w:t>的标准制定</w:t>
            </w:r>
          </w:p>
        </w:tc>
      </w:tr>
      <w:tr w:rsidR="006971B9" w14:paraId="792B2DFE"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4049D6B8"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5</w:t>
            </w:r>
          </w:p>
        </w:tc>
        <w:tc>
          <w:tcPr>
            <w:tcW w:w="883" w:type="pct"/>
            <w:tcBorders>
              <w:top w:val="single" w:sz="6" w:space="0" w:color="000000"/>
              <w:left w:val="single" w:sz="6" w:space="0" w:color="000000"/>
              <w:bottom w:val="single" w:sz="6" w:space="0" w:color="000000"/>
              <w:right w:val="single" w:sz="6" w:space="0" w:color="000000"/>
            </w:tcBorders>
            <w:vAlign w:val="center"/>
          </w:tcPr>
          <w:p w14:paraId="6BBF20CA"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1E59DE52"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电气化（工艺）规模化研究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78B2A9DB"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高温燃气铝熔炼工艺电气化的规模化路径研究及其</w:t>
            </w:r>
            <w:proofErr w:type="gramStart"/>
            <w:r w:rsidRPr="002A20FB">
              <w:rPr>
                <w:rFonts w:ascii="华文楷体" w:eastAsia="华文楷体" w:hAnsi="华文楷体" w:cs="华文楷体" w:hint="eastAsia"/>
                <w:kern w:val="0"/>
                <w:sz w:val="24"/>
                <w:szCs w:val="24"/>
                <w:shd w:val="clear" w:color="auto" w:fill="FFFFFF"/>
              </w:rPr>
              <w:t>减碳效果</w:t>
            </w:r>
            <w:proofErr w:type="gramEnd"/>
            <w:r w:rsidRPr="002A20FB">
              <w:rPr>
                <w:rFonts w:ascii="华文楷体" w:eastAsia="华文楷体" w:hAnsi="华文楷体" w:cs="华文楷体" w:hint="eastAsia"/>
                <w:kern w:val="0"/>
                <w:sz w:val="24"/>
                <w:szCs w:val="24"/>
                <w:shd w:val="clear" w:color="auto" w:fill="FFFFFF"/>
              </w:rPr>
              <w:t>分析</w:t>
            </w:r>
          </w:p>
        </w:tc>
      </w:tr>
      <w:tr w:rsidR="006971B9" w14:paraId="7BF0466A"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089057CC"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6</w:t>
            </w:r>
          </w:p>
        </w:tc>
        <w:tc>
          <w:tcPr>
            <w:tcW w:w="883" w:type="pct"/>
            <w:tcBorders>
              <w:top w:val="single" w:sz="6" w:space="0" w:color="000000"/>
              <w:left w:val="single" w:sz="6" w:space="0" w:color="000000"/>
              <w:bottom w:val="single" w:sz="6" w:space="0" w:color="000000"/>
              <w:right w:val="single" w:sz="6" w:space="0" w:color="000000"/>
            </w:tcBorders>
            <w:vAlign w:val="center"/>
          </w:tcPr>
          <w:p w14:paraId="2484DD9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1835B15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低碳化学品标准开发</w:t>
            </w:r>
          </w:p>
        </w:tc>
        <w:tc>
          <w:tcPr>
            <w:tcW w:w="2954" w:type="pct"/>
            <w:tcBorders>
              <w:top w:val="single" w:sz="6" w:space="0" w:color="000000"/>
              <w:left w:val="single" w:sz="6" w:space="0" w:color="000000"/>
              <w:bottom w:val="single" w:sz="6" w:space="0" w:color="000000"/>
              <w:right w:val="single" w:sz="6" w:space="0" w:color="000000"/>
            </w:tcBorders>
            <w:vAlign w:val="center"/>
          </w:tcPr>
          <w:p w14:paraId="5EE11505"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开展中国低碳工艺化学品市场调研，并制定适用于跨行业的低碳产品标准</w:t>
            </w:r>
          </w:p>
        </w:tc>
      </w:tr>
      <w:tr w:rsidR="006971B9" w14:paraId="7608FB0C" w14:textId="77777777" w:rsidTr="002A20FB">
        <w:trPr>
          <w:trHeight w:val="1020"/>
        </w:trPr>
        <w:tc>
          <w:tcPr>
            <w:tcW w:w="412" w:type="pct"/>
            <w:tcBorders>
              <w:top w:val="single" w:sz="6" w:space="0" w:color="000000"/>
              <w:left w:val="single" w:sz="6" w:space="0" w:color="000000"/>
              <w:bottom w:val="single" w:sz="6" w:space="0" w:color="000000"/>
              <w:right w:val="single" w:sz="6" w:space="0" w:color="000000"/>
            </w:tcBorders>
            <w:vAlign w:val="center"/>
          </w:tcPr>
          <w:p w14:paraId="4BCA5C66"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7</w:t>
            </w:r>
          </w:p>
        </w:tc>
        <w:tc>
          <w:tcPr>
            <w:tcW w:w="883" w:type="pct"/>
            <w:tcBorders>
              <w:top w:val="single" w:sz="6" w:space="0" w:color="000000"/>
              <w:left w:val="single" w:sz="6" w:space="0" w:color="000000"/>
              <w:bottom w:val="single" w:sz="6" w:space="0" w:color="000000"/>
              <w:right w:val="single" w:sz="6" w:space="0" w:color="000000"/>
            </w:tcBorders>
            <w:vAlign w:val="center"/>
          </w:tcPr>
          <w:p w14:paraId="2D4793B1"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工业脱碳</w:t>
            </w:r>
          </w:p>
        </w:tc>
        <w:tc>
          <w:tcPr>
            <w:tcW w:w="750" w:type="pct"/>
            <w:tcBorders>
              <w:top w:val="single" w:sz="6" w:space="0" w:color="000000"/>
              <w:left w:val="single" w:sz="6" w:space="0" w:color="000000"/>
              <w:bottom w:val="single" w:sz="6" w:space="0" w:color="000000"/>
              <w:right w:val="single" w:sz="6" w:space="0" w:color="000000"/>
            </w:tcBorders>
            <w:vAlign w:val="center"/>
          </w:tcPr>
          <w:p w14:paraId="2DF9B09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热泵技术可行性分析</w:t>
            </w:r>
          </w:p>
        </w:tc>
        <w:tc>
          <w:tcPr>
            <w:tcW w:w="2954" w:type="pct"/>
            <w:tcBorders>
              <w:top w:val="single" w:sz="6" w:space="0" w:color="000000"/>
              <w:left w:val="single" w:sz="6" w:space="0" w:color="000000"/>
              <w:bottom w:val="single" w:sz="6" w:space="0" w:color="000000"/>
              <w:right w:val="single" w:sz="6" w:space="0" w:color="000000"/>
            </w:tcBorders>
            <w:vAlign w:val="center"/>
          </w:tcPr>
          <w:p w14:paraId="5EF848A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开展高温超高</w:t>
            </w:r>
            <w:proofErr w:type="gramStart"/>
            <w:r w:rsidRPr="002A20FB">
              <w:rPr>
                <w:rFonts w:ascii="华文楷体" w:eastAsia="华文楷体" w:hAnsi="华文楷体" w:cs="华文楷体" w:hint="eastAsia"/>
                <w:kern w:val="0"/>
                <w:sz w:val="24"/>
                <w:szCs w:val="24"/>
                <w:shd w:val="clear" w:color="auto" w:fill="FFFFFF"/>
              </w:rPr>
              <w:t>温工业</w:t>
            </w:r>
            <w:proofErr w:type="gramEnd"/>
            <w:r w:rsidRPr="002A20FB">
              <w:rPr>
                <w:rFonts w:ascii="华文楷体" w:eastAsia="华文楷体" w:hAnsi="华文楷体" w:cs="华文楷体" w:hint="eastAsia"/>
                <w:kern w:val="0"/>
                <w:sz w:val="24"/>
                <w:szCs w:val="24"/>
                <w:shd w:val="clear" w:color="auto" w:fill="FFFFFF"/>
              </w:rPr>
              <w:t>热泵热力脱碳组合方案可行性研究，并在阳极表面处理工艺中进行中试和规模化方案开发</w:t>
            </w:r>
          </w:p>
        </w:tc>
      </w:tr>
      <w:tr w:rsidR="006971B9" w14:paraId="4BBF9DB5"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5193F245"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8</w:t>
            </w:r>
          </w:p>
        </w:tc>
        <w:tc>
          <w:tcPr>
            <w:tcW w:w="883" w:type="pct"/>
            <w:tcBorders>
              <w:top w:val="single" w:sz="6" w:space="0" w:color="000000"/>
              <w:left w:val="single" w:sz="6" w:space="0" w:color="000000"/>
              <w:bottom w:val="single" w:sz="6" w:space="0" w:color="000000"/>
              <w:right w:val="single" w:sz="6" w:space="0" w:color="000000"/>
            </w:tcBorders>
            <w:vAlign w:val="center"/>
          </w:tcPr>
          <w:p w14:paraId="33C22519"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proofErr w:type="gramStart"/>
            <w:r w:rsidRPr="002A20FB">
              <w:rPr>
                <w:rFonts w:ascii="华文楷体" w:eastAsia="华文楷体" w:hAnsi="华文楷体" w:cs="华文楷体" w:hint="eastAsia"/>
                <w:kern w:val="0"/>
                <w:sz w:val="24"/>
                <w:szCs w:val="24"/>
              </w:rPr>
              <w:t>低零碳交通</w:t>
            </w:r>
            <w:proofErr w:type="gramEnd"/>
          </w:p>
        </w:tc>
        <w:tc>
          <w:tcPr>
            <w:tcW w:w="750" w:type="pct"/>
            <w:tcBorders>
              <w:top w:val="single" w:sz="6" w:space="0" w:color="000000"/>
              <w:left w:val="single" w:sz="6" w:space="0" w:color="000000"/>
              <w:bottom w:val="single" w:sz="6" w:space="0" w:color="000000"/>
              <w:right w:val="single" w:sz="6" w:space="0" w:color="000000"/>
            </w:tcBorders>
            <w:vAlign w:val="center"/>
          </w:tcPr>
          <w:p w14:paraId="3A15F65E"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电动卡车可行性研究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77993628"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评估中国电子行业供应链货运物流从柴油卡车向电动卡车转型以减少排放和降低成本的可行性研究</w:t>
            </w:r>
          </w:p>
        </w:tc>
      </w:tr>
      <w:tr w:rsidR="006971B9" w14:paraId="25D664B5" w14:textId="77777777" w:rsidTr="002A20FB">
        <w:trPr>
          <w:trHeight w:val="1074"/>
        </w:trPr>
        <w:tc>
          <w:tcPr>
            <w:tcW w:w="412" w:type="pct"/>
            <w:tcBorders>
              <w:top w:val="single" w:sz="6" w:space="0" w:color="000000"/>
              <w:left w:val="single" w:sz="6" w:space="0" w:color="000000"/>
              <w:bottom w:val="single" w:sz="6" w:space="0" w:color="000000"/>
              <w:right w:val="single" w:sz="6" w:space="0" w:color="000000"/>
            </w:tcBorders>
            <w:vAlign w:val="center"/>
          </w:tcPr>
          <w:p w14:paraId="1112084A"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lastRenderedPageBreak/>
              <w:t>9</w:t>
            </w:r>
          </w:p>
        </w:tc>
        <w:tc>
          <w:tcPr>
            <w:tcW w:w="883" w:type="pct"/>
            <w:tcBorders>
              <w:top w:val="single" w:sz="6" w:space="0" w:color="000000"/>
              <w:left w:val="single" w:sz="6" w:space="0" w:color="000000"/>
              <w:bottom w:val="single" w:sz="6" w:space="0" w:color="000000"/>
              <w:right w:val="single" w:sz="6" w:space="0" w:color="000000"/>
            </w:tcBorders>
            <w:vAlign w:val="center"/>
          </w:tcPr>
          <w:p w14:paraId="7BD4C90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proofErr w:type="gramStart"/>
            <w:r w:rsidRPr="002A20FB">
              <w:rPr>
                <w:rFonts w:ascii="华文楷体" w:eastAsia="华文楷体" w:hAnsi="华文楷体" w:cs="华文楷体" w:hint="eastAsia"/>
                <w:kern w:val="0"/>
                <w:sz w:val="24"/>
                <w:szCs w:val="24"/>
              </w:rPr>
              <w:t>低零碳交通</w:t>
            </w:r>
            <w:proofErr w:type="gramEnd"/>
          </w:p>
        </w:tc>
        <w:tc>
          <w:tcPr>
            <w:tcW w:w="750" w:type="pct"/>
            <w:tcBorders>
              <w:top w:val="single" w:sz="6" w:space="0" w:color="000000"/>
              <w:left w:val="single" w:sz="6" w:space="0" w:color="000000"/>
              <w:bottom w:val="single" w:sz="6" w:space="0" w:color="000000"/>
              <w:right w:val="single" w:sz="6" w:space="0" w:color="000000"/>
            </w:tcBorders>
            <w:vAlign w:val="center"/>
          </w:tcPr>
          <w:p w14:paraId="2D323DE9"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可持续航空燃油研究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7B7DD80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对生物基（</w:t>
            </w:r>
            <w:r w:rsidRPr="002A20FB">
              <w:rPr>
                <w:rFonts w:ascii="华文楷体" w:eastAsia="华文楷体" w:hAnsi="华文楷体" w:cs="华文楷体"/>
                <w:kern w:val="0"/>
                <w:sz w:val="24"/>
                <w:szCs w:val="24"/>
                <w:shd w:val="clear" w:color="auto" w:fill="FFFFFF"/>
              </w:rPr>
              <w:t>GTL</w:t>
            </w:r>
            <w:r w:rsidRPr="002A20FB">
              <w:rPr>
                <w:rFonts w:ascii="华文楷体" w:eastAsia="华文楷体" w:hAnsi="华文楷体" w:cs="华文楷体" w:hint="eastAsia"/>
                <w:kern w:val="0"/>
                <w:sz w:val="24"/>
                <w:szCs w:val="24"/>
                <w:shd w:val="clear" w:color="auto" w:fill="FFFFFF"/>
              </w:rPr>
              <w:t>、</w:t>
            </w:r>
            <w:r w:rsidRPr="002A20FB">
              <w:rPr>
                <w:rFonts w:ascii="华文楷体" w:eastAsia="华文楷体" w:hAnsi="华文楷体" w:cs="华文楷体"/>
                <w:kern w:val="0"/>
                <w:sz w:val="24"/>
                <w:szCs w:val="24"/>
                <w:shd w:val="clear" w:color="auto" w:fill="FFFFFF"/>
              </w:rPr>
              <w:t>ATJ</w:t>
            </w:r>
            <w:r w:rsidRPr="002A20FB">
              <w:rPr>
                <w:rFonts w:ascii="华文楷体" w:eastAsia="华文楷体" w:hAnsi="华文楷体" w:cs="华文楷体" w:hint="eastAsia"/>
                <w:kern w:val="0"/>
                <w:sz w:val="24"/>
                <w:szCs w:val="24"/>
                <w:shd w:val="clear" w:color="auto" w:fill="FFFFFF"/>
              </w:rPr>
              <w:t>）和合成（电子燃料）燃料路线开展分析，以明确其技术与商业可行性，确定最适合中国市场的可持续航空燃料（</w:t>
            </w:r>
            <w:r w:rsidRPr="002A20FB">
              <w:rPr>
                <w:rFonts w:ascii="华文楷体" w:eastAsia="华文楷体" w:hAnsi="华文楷体" w:cs="华文楷体"/>
                <w:kern w:val="0"/>
                <w:sz w:val="24"/>
                <w:szCs w:val="24"/>
                <w:shd w:val="clear" w:color="auto" w:fill="FFFFFF"/>
              </w:rPr>
              <w:t>SAF</w:t>
            </w:r>
            <w:r w:rsidRPr="002A20FB">
              <w:rPr>
                <w:rFonts w:ascii="华文楷体" w:eastAsia="华文楷体" w:hAnsi="华文楷体" w:cs="华文楷体" w:hint="eastAsia"/>
                <w:kern w:val="0"/>
                <w:sz w:val="24"/>
                <w:szCs w:val="24"/>
                <w:shd w:val="clear" w:color="auto" w:fill="FFFFFF"/>
              </w:rPr>
              <w:t>）生产方案</w:t>
            </w:r>
          </w:p>
        </w:tc>
      </w:tr>
      <w:tr w:rsidR="006971B9" w14:paraId="3C542D0D" w14:textId="77777777" w:rsidTr="002A20FB">
        <w:trPr>
          <w:trHeight w:val="600"/>
        </w:trPr>
        <w:tc>
          <w:tcPr>
            <w:tcW w:w="412" w:type="pct"/>
            <w:tcBorders>
              <w:top w:val="single" w:sz="6" w:space="0" w:color="000000"/>
              <w:left w:val="single" w:sz="6" w:space="0" w:color="000000"/>
              <w:bottom w:val="single" w:sz="6" w:space="0" w:color="000000"/>
              <w:right w:val="single" w:sz="6" w:space="0" w:color="000000"/>
            </w:tcBorders>
            <w:vAlign w:val="center"/>
          </w:tcPr>
          <w:p w14:paraId="2CE24281"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10</w:t>
            </w:r>
          </w:p>
        </w:tc>
        <w:tc>
          <w:tcPr>
            <w:tcW w:w="883" w:type="pct"/>
            <w:tcBorders>
              <w:top w:val="single" w:sz="6" w:space="0" w:color="000000"/>
              <w:left w:val="single" w:sz="6" w:space="0" w:color="000000"/>
              <w:bottom w:val="single" w:sz="6" w:space="0" w:color="000000"/>
              <w:right w:val="single" w:sz="6" w:space="0" w:color="000000"/>
            </w:tcBorders>
            <w:vAlign w:val="center"/>
          </w:tcPr>
          <w:p w14:paraId="7F1E250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温室气体排放控制</w:t>
            </w:r>
          </w:p>
        </w:tc>
        <w:tc>
          <w:tcPr>
            <w:tcW w:w="750" w:type="pct"/>
            <w:tcBorders>
              <w:top w:val="single" w:sz="6" w:space="0" w:color="000000"/>
              <w:left w:val="single" w:sz="6" w:space="0" w:color="000000"/>
              <w:bottom w:val="single" w:sz="6" w:space="0" w:color="000000"/>
              <w:right w:val="single" w:sz="6" w:space="0" w:color="000000"/>
            </w:tcBorders>
            <w:vAlign w:val="center"/>
          </w:tcPr>
          <w:p w14:paraId="427F796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kern w:val="0"/>
                <w:sz w:val="24"/>
                <w:szCs w:val="24"/>
              </w:rPr>
              <w:t>CF4</w:t>
            </w:r>
            <w:r w:rsidRPr="002A20FB">
              <w:rPr>
                <w:rFonts w:ascii="华文楷体" w:eastAsia="华文楷体" w:hAnsi="华文楷体" w:cs="华文楷体" w:hint="eastAsia"/>
                <w:kern w:val="0"/>
                <w:sz w:val="24"/>
                <w:szCs w:val="24"/>
              </w:rPr>
              <w:t>排放评估方法及去除方案研究</w:t>
            </w:r>
          </w:p>
        </w:tc>
        <w:tc>
          <w:tcPr>
            <w:tcW w:w="2954" w:type="pct"/>
            <w:tcBorders>
              <w:top w:val="single" w:sz="6" w:space="0" w:color="000000"/>
              <w:left w:val="single" w:sz="6" w:space="0" w:color="000000"/>
              <w:bottom w:val="single" w:sz="6" w:space="0" w:color="000000"/>
              <w:right w:val="single" w:sz="6" w:space="0" w:color="000000"/>
            </w:tcBorders>
            <w:vAlign w:val="center"/>
          </w:tcPr>
          <w:p w14:paraId="2F6121A3"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印刷电路板（</w:t>
            </w:r>
            <w:r w:rsidRPr="002A20FB">
              <w:rPr>
                <w:rFonts w:ascii="华文楷体" w:eastAsia="华文楷体" w:hAnsi="华文楷体" w:cs="华文楷体"/>
                <w:kern w:val="0"/>
                <w:sz w:val="24"/>
                <w:szCs w:val="24"/>
                <w:shd w:val="clear" w:color="auto" w:fill="FFFFFF"/>
              </w:rPr>
              <w:t>PCB</w:t>
            </w:r>
            <w:r w:rsidRPr="002A20FB">
              <w:rPr>
                <w:rFonts w:ascii="华文楷体" w:eastAsia="华文楷体" w:hAnsi="华文楷体" w:cs="华文楷体" w:hint="eastAsia"/>
                <w:kern w:val="0"/>
                <w:sz w:val="24"/>
                <w:szCs w:val="24"/>
                <w:shd w:val="clear" w:color="auto" w:fill="FFFFFF"/>
              </w:rPr>
              <w:t>）行业含氟温室气体排放评估方法的试点建立，对应环保政策的研究以及去除方案的分析和评估</w:t>
            </w:r>
          </w:p>
        </w:tc>
      </w:tr>
      <w:tr w:rsidR="006971B9" w14:paraId="163B01B1"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04512677"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11</w:t>
            </w:r>
          </w:p>
        </w:tc>
        <w:tc>
          <w:tcPr>
            <w:tcW w:w="883" w:type="pct"/>
            <w:tcBorders>
              <w:top w:val="single" w:sz="6" w:space="0" w:color="000000"/>
              <w:left w:val="single" w:sz="6" w:space="0" w:color="000000"/>
              <w:bottom w:val="single" w:sz="6" w:space="0" w:color="000000"/>
              <w:right w:val="single" w:sz="6" w:space="0" w:color="000000"/>
            </w:tcBorders>
            <w:vAlign w:val="center"/>
          </w:tcPr>
          <w:p w14:paraId="383D556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240351A0"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kern w:val="0"/>
                <w:sz w:val="24"/>
                <w:szCs w:val="24"/>
              </w:rPr>
              <w:t>NaOH</w:t>
            </w:r>
            <w:r w:rsidRPr="002A20FB">
              <w:rPr>
                <w:rFonts w:ascii="华文楷体" w:eastAsia="华文楷体" w:hAnsi="华文楷体" w:cs="华文楷体" w:hint="eastAsia"/>
                <w:kern w:val="0"/>
                <w:sz w:val="24"/>
                <w:szCs w:val="24"/>
              </w:rPr>
              <w:t>闭环回收利用</w:t>
            </w:r>
          </w:p>
        </w:tc>
        <w:tc>
          <w:tcPr>
            <w:tcW w:w="2954" w:type="pct"/>
            <w:tcBorders>
              <w:top w:val="single" w:sz="6" w:space="0" w:color="000000"/>
              <w:left w:val="single" w:sz="6" w:space="0" w:color="000000"/>
              <w:bottom w:val="single" w:sz="6" w:space="0" w:color="000000"/>
              <w:right w:val="single" w:sz="6" w:space="0" w:color="000000"/>
            </w:tcBorders>
            <w:vAlign w:val="center"/>
          </w:tcPr>
          <w:p w14:paraId="2E5F39D9"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proofErr w:type="gramStart"/>
            <w:r w:rsidRPr="002A20FB">
              <w:rPr>
                <w:rFonts w:ascii="华文楷体" w:eastAsia="华文楷体" w:hAnsi="华文楷体" w:cs="华文楷体" w:hint="eastAsia"/>
                <w:kern w:val="0"/>
                <w:sz w:val="24"/>
                <w:szCs w:val="24"/>
                <w:shd w:val="clear" w:color="auto" w:fill="FFFFFF"/>
              </w:rPr>
              <w:t>探索废氢氧化钠</w:t>
            </w:r>
            <w:proofErr w:type="gramEnd"/>
            <w:r w:rsidRPr="002A20FB">
              <w:rPr>
                <w:rFonts w:ascii="华文楷体" w:eastAsia="华文楷体" w:hAnsi="华文楷体" w:cs="华文楷体" w:hint="eastAsia"/>
                <w:kern w:val="0"/>
                <w:sz w:val="24"/>
                <w:szCs w:val="24"/>
                <w:shd w:val="clear" w:color="auto" w:fill="FFFFFF"/>
              </w:rPr>
              <w:t>（</w:t>
            </w:r>
            <w:r w:rsidRPr="002A20FB">
              <w:rPr>
                <w:rFonts w:ascii="华文楷体" w:eastAsia="华文楷体" w:hAnsi="华文楷体" w:cs="华文楷体"/>
                <w:kern w:val="0"/>
                <w:sz w:val="24"/>
                <w:szCs w:val="24"/>
                <w:shd w:val="clear" w:color="auto" w:fill="FFFFFF"/>
              </w:rPr>
              <w:t>NaOH</w:t>
            </w:r>
            <w:r w:rsidRPr="002A20FB">
              <w:rPr>
                <w:rFonts w:ascii="华文楷体" w:eastAsia="华文楷体" w:hAnsi="华文楷体" w:cs="华文楷体" w:hint="eastAsia"/>
                <w:kern w:val="0"/>
                <w:sz w:val="24"/>
                <w:szCs w:val="24"/>
                <w:shd w:val="clear" w:color="auto" w:fill="FFFFFF"/>
              </w:rPr>
              <w:t>）在相关工厂间回收利用</w:t>
            </w:r>
            <w:proofErr w:type="gramStart"/>
            <w:r w:rsidRPr="002A20FB">
              <w:rPr>
                <w:rFonts w:ascii="华文楷体" w:eastAsia="华文楷体" w:hAnsi="华文楷体" w:cs="华文楷体" w:hint="eastAsia"/>
                <w:kern w:val="0"/>
                <w:sz w:val="24"/>
                <w:szCs w:val="24"/>
                <w:shd w:val="clear" w:color="auto" w:fill="FFFFFF"/>
              </w:rPr>
              <w:t>实现减碳的</w:t>
            </w:r>
            <w:proofErr w:type="gramEnd"/>
            <w:r w:rsidRPr="002A20FB">
              <w:rPr>
                <w:rFonts w:ascii="华文楷体" w:eastAsia="华文楷体" w:hAnsi="华文楷体" w:cs="华文楷体" w:hint="eastAsia"/>
                <w:kern w:val="0"/>
                <w:sz w:val="24"/>
                <w:szCs w:val="24"/>
                <w:shd w:val="clear" w:color="auto" w:fill="FFFFFF"/>
              </w:rPr>
              <w:t>可行方法，并制定再生氢氧化钠生产标准</w:t>
            </w:r>
          </w:p>
        </w:tc>
      </w:tr>
      <w:tr w:rsidR="006971B9" w14:paraId="6DCF2B95" w14:textId="77777777" w:rsidTr="002A20FB">
        <w:trPr>
          <w:trHeight w:val="585"/>
        </w:trPr>
        <w:tc>
          <w:tcPr>
            <w:tcW w:w="412" w:type="pct"/>
            <w:tcBorders>
              <w:top w:val="single" w:sz="6" w:space="0" w:color="000000"/>
              <w:left w:val="single" w:sz="6" w:space="0" w:color="000000"/>
              <w:bottom w:val="single" w:sz="6" w:space="0" w:color="000000"/>
              <w:right w:val="single" w:sz="6" w:space="0" w:color="000000"/>
            </w:tcBorders>
            <w:vAlign w:val="center"/>
          </w:tcPr>
          <w:p w14:paraId="70BC9E31"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12</w:t>
            </w:r>
          </w:p>
        </w:tc>
        <w:tc>
          <w:tcPr>
            <w:tcW w:w="883" w:type="pct"/>
            <w:tcBorders>
              <w:top w:val="single" w:sz="6" w:space="0" w:color="000000"/>
              <w:left w:val="single" w:sz="6" w:space="0" w:color="000000"/>
              <w:bottom w:val="single" w:sz="6" w:space="0" w:color="000000"/>
              <w:right w:val="single" w:sz="6" w:space="0" w:color="000000"/>
            </w:tcBorders>
            <w:vAlign w:val="center"/>
          </w:tcPr>
          <w:p w14:paraId="0F0DB52A"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1BEBCD5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铝屑离心脱油回收工艺和设备</w:t>
            </w:r>
          </w:p>
        </w:tc>
        <w:tc>
          <w:tcPr>
            <w:tcW w:w="2954" w:type="pct"/>
            <w:tcBorders>
              <w:top w:val="single" w:sz="6" w:space="0" w:color="000000"/>
              <w:left w:val="single" w:sz="6" w:space="0" w:color="000000"/>
              <w:bottom w:val="single" w:sz="6" w:space="0" w:color="000000"/>
              <w:right w:val="single" w:sz="6" w:space="0" w:color="000000"/>
            </w:tcBorders>
            <w:vAlign w:val="center"/>
          </w:tcPr>
          <w:p w14:paraId="4032896F"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研究开发适用于</w:t>
            </w:r>
            <w:r w:rsidRPr="002A20FB">
              <w:rPr>
                <w:rFonts w:ascii="华文楷体" w:eastAsia="华文楷体" w:hAnsi="华文楷体" w:cs="华文楷体"/>
                <w:kern w:val="0"/>
                <w:sz w:val="24"/>
                <w:szCs w:val="24"/>
                <w:shd w:val="clear" w:color="auto" w:fill="FFFFFF"/>
              </w:rPr>
              <w:t>CNC</w:t>
            </w:r>
            <w:r w:rsidRPr="002A20FB">
              <w:rPr>
                <w:rFonts w:ascii="华文楷体" w:eastAsia="华文楷体" w:hAnsi="华文楷体" w:cs="华文楷体" w:hint="eastAsia"/>
                <w:kern w:val="0"/>
                <w:sz w:val="24"/>
                <w:szCs w:val="24"/>
                <w:shd w:val="clear" w:color="auto" w:fill="FFFFFF"/>
              </w:rPr>
              <w:t>铝屑回收的离心脱油工艺和设备，用于铝屑的闭环回收</w:t>
            </w:r>
          </w:p>
        </w:tc>
      </w:tr>
      <w:tr w:rsidR="006971B9" w14:paraId="42353BFB"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3FC7DF2D"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13</w:t>
            </w:r>
          </w:p>
        </w:tc>
        <w:tc>
          <w:tcPr>
            <w:tcW w:w="883" w:type="pct"/>
            <w:tcBorders>
              <w:top w:val="single" w:sz="6" w:space="0" w:color="000000"/>
              <w:left w:val="single" w:sz="6" w:space="0" w:color="000000"/>
              <w:bottom w:val="single" w:sz="6" w:space="0" w:color="000000"/>
              <w:right w:val="single" w:sz="6" w:space="0" w:color="000000"/>
            </w:tcBorders>
            <w:vAlign w:val="center"/>
          </w:tcPr>
          <w:p w14:paraId="71C9987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5DEBD6C3"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proofErr w:type="gramStart"/>
            <w:r w:rsidRPr="002A20FB">
              <w:rPr>
                <w:rFonts w:ascii="华文楷体" w:eastAsia="华文楷体" w:hAnsi="华文楷体" w:cs="华文楷体" w:hint="eastAsia"/>
                <w:kern w:val="0"/>
                <w:sz w:val="24"/>
                <w:szCs w:val="24"/>
              </w:rPr>
              <w:t>光伏板玻璃</w:t>
            </w:r>
            <w:proofErr w:type="gramEnd"/>
            <w:r w:rsidRPr="002A20FB">
              <w:rPr>
                <w:rFonts w:ascii="华文楷体" w:eastAsia="华文楷体" w:hAnsi="华文楷体" w:cs="华文楷体" w:hint="eastAsia"/>
                <w:kern w:val="0"/>
                <w:sz w:val="24"/>
                <w:szCs w:val="24"/>
              </w:rPr>
              <w:t>回收</w:t>
            </w:r>
          </w:p>
        </w:tc>
        <w:tc>
          <w:tcPr>
            <w:tcW w:w="2954" w:type="pct"/>
            <w:tcBorders>
              <w:top w:val="single" w:sz="6" w:space="0" w:color="000000"/>
              <w:left w:val="single" w:sz="6" w:space="0" w:color="000000"/>
              <w:bottom w:val="single" w:sz="6" w:space="0" w:color="000000"/>
              <w:right w:val="single" w:sz="6" w:space="0" w:color="000000"/>
            </w:tcBorders>
            <w:vAlign w:val="center"/>
          </w:tcPr>
          <w:p w14:paraId="3B9AF1A6"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研究具有成功商业模式的退役</w:t>
            </w:r>
            <w:proofErr w:type="gramStart"/>
            <w:r w:rsidRPr="002A20FB">
              <w:rPr>
                <w:rFonts w:ascii="华文楷体" w:eastAsia="华文楷体" w:hAnsi="华文楷体" w:cs="华文楷体" w:hint="eastAsia"/>
                <w:kern w:val="0"/>
                <w:sz w:val="24"/>
                <w:szCs w:val="24"/>
                <w:shd w:val="clear" w:color="auto" w:fill="FFFFFF"/>
              </w:rPr>
              <w:t>光伏板玻璃</w:t>
            </w:r>
            <w:proofErr w:type="gramEnd"/>
            <w:r w:rsidRPr="002A20FB">
              <w:rPr>
                <w:rFonts w:ascii="华文楷体" w:eastAsia="华文楷体" w:hAnsi="华文楷体" w:cs="华文楷体" w:hint="eastAsia"/>
                <w:kern w:val="0"/>
                <w:sz w:val="24"/>
                <w:szCs w:val="24"/>
                <w:shd w:val="clear" w:color="auto" w:fill="FFFFFF"/>
              </w:rPr>
              <w:t>、铝等材料回收工艺</w:t>
            </w:r>
          </w:p>
        </w:tc>
      </w:tr>
      <w:tr w:rsidR="006971B9" w14:paraId="658F0D32" w14:textId="77777777" w:rsidTr="002A20FB">
        <w:trPr>
          <w:trHeight w:val="390"/>
        </w:trPr>
        <w:tc>
          <w:tcPr>
            <w:tcW w:w="412" w:type="pct"/>
            <w:tcBorders>
              <w:top w:val="single" w:sz="6" w:space="0" w:color="000000"/>
              <w:left w:val="single" w:sz="6" w:space="0" w:color="000000"/>
              <w:bottom w:val="single" w:sz="6" w:space="0" w:color="000000"/>
              <w:right w:val="single" w:sz="6" w:space="0" w:color="000000"/>
            </w:tcBorders>
            <w:vAlign w:val="center"/>
          </w:tcPr>
          <w:p w14:paraId="0F4ADB63"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14</w:t>
            </w:r>
          </w:p>
        </w:tc>
        <w:tc>
          <w:tcPr>
            <w:tcW w:w="883" w:type="pct"/>
            <w:tcBorders>
              <w:top w:val="single" w:sz="6" w:space="0" w:color="000000"/>
              <w:left w:val="single" w:sz="6" w:space="0" w:color="000000"/>
              <w:bottom w:val="single" w:sz="6" w:space="0" w:color="000000"/>
              <w:right w:val="single" w:sz="6" w:space="0" w:color="000000"/>
            </w:tcBorders>
            <w:vAlign w:val="center"/>
          </w:tcPr>
          <w:p w14:paraId="45CF183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34E0D91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回收材料认证</w:t>
            </w:r>
          </w:p>
        </w:tc>
        <w:tc>
          <w:tcPr>
            <w:tcW w:w="2954" w:type="pct"/>
            <w:tcBorders>
              <w:top w:val="single" w:sz="6" w:space="0" w:color="000000"/>
              <w:left w:val="single" w:sz="6" w:space="0" w:color="000000"/>
              <w:bottom w:val="single" w:sz="6" w:space="0" w:color="000000"/>
              <w:right w:val="single" w:sz="6" w:space="0" w:color="000000"/>
            </w:tcBorders>
            <w:vAlign w:val="center"/>
          </w:tcPr>
          <w:p w14:paraId="30F5ECED"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研究并建立具有国际认可度的回收成分声明方法，以用于供应链声明</w:t>
            </w:r>
          </w:p>
        </w:tc>
      </w:tr>
      <w:tr w:rsidR="006971B9" w14:paraId="771ACA18" w14:textId="77777777" w:rsidTr="002A20FB">
        <w:trPr>
          <w:trHeight w:val="633"/>
        </w:trPr>
        <w:tc>
          <w:tcPr>
            <w:tcW w:w="412" w:type="pct"/>
            <w:tcBorders>
              <w:top w:val="single" w:sz="6" w:space="0" w:color="000000"/>
              <w:left w:val="single" w:sz="6" w:space="0" w:color="000000"/>
              <w:bottom w:val="single" w:sz="6" w:space="0" w:color="000000"/>
              <w:right w:val="single" w:sz="6" w:space="0" w:color="000000"/>
            </w:tcBorders>
            <w:vAlign w:val="center"/>
          </w:tcPr>
          <w:p w14:paraId="3BFA33D8" w14:textId="77777777" w:rsidR="006971B9" w:rsidRDefault="00104B51" w:rsidP="002A20FB">
            <w:pPr>
              <w:widowControl/>
              <w:snapToGrid w:val="0"/>
              <w:spacing w:afterLines="50" w:after="190"/>
              <w:ind w:firstLineChars="0" w:firstLine="0"/>
              <w:jc w:val="center"/>
              <w:rPr>
                <w:rFonts w:ascii="Times New Roman" w:hAnsi="Times New Roman" w:cs="Times New Roman"/>
                <w:kern w:val="0"/>
                <w:sz w:val="32"/>
                <w:szCs w:val="32"/>
              </w:rPr>
            </w:pPr>
            <w:r>
              <w:rPr>
                <w:rFonts w:ascii="Times New Roman" w:hAnsi="Times New Roman" w:cs="Times New Roman"/>
                <w:kern w:val="0"/>
                <w:sz w:val="32"/>
                <w:szCs w:val="32"/>
              </w:rPr>
              <w:t>15</w:t>
            </w:r>
          </w:p>
        </w:tc>
        <w:tc>
          <w:tcPr>
            <w:tcW w:w="883" w:type="pct"/>
            <w:tcBorders>
              <w:top w:val="single" w:sz="6" w:space="0" w:color="000000"/>
              <w:left w:val="single" w:sz="6" w:space="0" w:color="000000"/>
              <w:bottom w:val="single" w:sz="6" w:space="0" w:color="000000"/>
              <w:right w:val="single" w:sz="6" w:space="0" w:color="000000"/>
            </w:tcBorders>
            <w:vAlign w:val="center"/>
          </w:tcPr>
          <w:p w14:paraId="08A3C8E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资源循环</w:t>
            </w:r>
          </w:p>
        </w:tc>
        <w:tc>
          <w:tcPr>
            <w:tcW w:w="750" w:type="pct"/>
            <w:tcBorders>
              <w:top w:val="single" w:sz="6" w:space="0" w:color="000000"/>
              <w:left w:val="single" w:sz="6" w:space="0" w:color="000000"/>
              <w:bottom w:val="single" w:sz="6" w:space="0" w:color="000000"/>
              <w:right w:val="single" w:sz="6" w:space="0" w:color="000000"/>
            </w:tcBorders>
            <w:vAlign w:val="center"/>
          </w:tcPr>
          <w:p w14:paraId="0E5EFAD2"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rPr>
              <w:t>低碳替代包装</w:t>
            </w:r>
          </w:p>
        </w:tc>
        <w:tc>
          <w:tcPr>
            <w:tcW w:w="2954" w:type="pct"/>
            <w:tcBorders>
              <w:top w:val="single" w:sz="6" w:space="0" w:color="000000"/>
              <w:left w:val="single" w:sz="6" w:space="0" w:color="000000"/>
              <w:bottom w:val="single" w:sz="6" w:space="0" w:color="000000"/>
              <w:right w:val="single" w:sz="6" w:space="0" w:color="000000"/>
            </w:tcBorders>
            <w:vAlign w:val="center"/>
          </w:tcPr>
          <w:p w14:paraId="6CC906E7" w14:textId="77777777" w:rsidR="006971B9" w:rsidRPr="002A20FB" w:rsidRDefault="00104B51" w:rsidP="002A20FB">
            <w:pPr>
              <w:widowControl/>
              <w:snapToGrid w:val="0"/>
              <w:spacing w:afterLines="50" w:after="190"/>
              <w:ind w:firstLineChars="0" w:firstLine="0"/>
              <w:jc w:val="left"/>
              <w:rPr>
                <w:rFonts w:ascii="华文楷体" w:eastAsia="华文楷体" w:hAnsi="华文楷体" w:cs="华文楷体"/>
                <w:kern w:val="0"/>
                <w:sz w:val="24"/>
                <w:szCs w:val="24"/>
              </w:rPr>
            </w:pPr>
            <w:r w:rsidRPr="002A20FB">
              <w:rPr>
                <w:rFonts w:ascii="华文楷体" w:eastAsia="华文楷体" w:hAnsi="华文楷体" w:cs="华文楷体" w:hint="eastAsia"/>
                <w:kern w:val="0"/>
                <w:sz w:val="24"/>
                <w:szCs w:val="24"/>
                <w:shd w:val="clear" w:color="auto" w:fill="FFFFFF"/>
              </w:rPr>
              <w:t>电子行业可规模化推广至其他领域的低碳替代包装研究</w:t>
            </w:r>
          </w:p>
        </w:tc>
      </w:tr>
    </w:tbl>
    <w:p w14:paraId="59C7F66D" w14:textId="77777777" w:rsidR="006971B9" w:rsidRDefault="006971B9">
      <w:pPr>
        <w:widowControl/>
        <w:spacing w:after="150"/>
        <w:ind w:firstLineChars="0" w:firstLine="200"/>
        <w:rPr>
          <w:rFonts w:ascii="Times New Roman" w:hAnsi="Times New Roman" w:cs="Times New Roman"/>
        </w:rPr>
      </w:pPr>
    </w:p>
    <w:sectPr w:rsidR="006971B9">
      <w:headerReference w:type="even" r:id="rId9"/>
      <w:headerReference w:type="default" r:id="rId10"/>
      <w:footerReference w:type="even" r:id="rId11"/>
      <w:footerReference w:type="default" r:id="rId12"/>
      <w:headerReference w:type="first" r:id="rId13"/>
      <w:footerReference w:type="first" r:id="rId14"/>
      <w:pgSz w:w="11906" w:h="16838"/>
      <w:pgMar w:top="1588" w:right="1474" w:bottom="1588" w:left="1474" w:header="851" w:footer="1134" w:gutter="0"/>
      <w:cols w:space="425"/>
      <w:titlePg/>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60D30" w14:textId="77777777" w:rsidR="00F662BD" w:rsidRDefault="00F662BD">
      <w:r>
        <w:separator/>
      </w:r>
    </w:p>
  </w:endnote>
  <w:endnote w:type="continuationSeparator" w:id="0">
    <w:p w14:paraId="0518C69B" w14:textId="77777777" w:rsidR="00F662BD" w:rsidRDefault="00F6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Bold r:id="rId1" w:subsetted="1" w:fontKey="{18B94C66-C6E5-4763-A6CB-9C8CB2B1A4A2}"/>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embedRegular r:id="rId2" w:subsetted="1" w:fontKey="{85B7D740-1AAD-4272-94DE-487EAE52DDF5}"/>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embedRegular r:id="rId3" w:subsetted="1" w:fontKey="{4C3FFB82-2DB8-4BD5-AEE3-D66993DED923}"/>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B62F5" w14:textId="77777777" w:rsidR="006971B9" w:rsidRDefault="006971B9">
    <w:pPr>
      <w:pStyle w:val="a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5601609"/>
    </w:sdtPr>
    <w:sdtEndPr>
      <w:rPr>
        <w:rFonts w:ascii="宋体" w:eastAsia="宋体" w:hAnsi="宋体"/>
        <w:sz w:val="28"/>
        <w:szCs w:val="28"/>
      </w:rPr>
    </w:sdtEndPr>
    <w:sdtContent>
      <w:p w14:paraId="16BBF9E7" w14:textId="77777777" w:rsidR="006971B9" w:rsidRDefault="00104B51">
        <w:pPr>
          <w:pStyle w:val="aa"/>
          <w:ind w:firstLineChars="0" w:firstLine="0"/>
          <w:jc w:val="center"/>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290A9" w14:textId="77777777" w:rsidR="006971B9" w:rsidRDefault="006971B9">
    <w:pPr>
      <w:pStyle w:val="aa"/>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76E5D" w14:textId="77777777" w:rsidR="00F662BD" w:rsidRDefault="00F662BD">
      <w:r>
        <w:separator/>
      </w:r>
    </w:p>
  </w:footnote>
  <w:footnote w:type="continuationSeparator" w:id="0">
    <w:p w14:paraId="6FE8CB3F" w14:textId="77777777" w:rsidR="00F662BD" w:rsidRDefault="00F66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11F4" w14:textId="77777777" w:rsidR="006971B9" w:rsidRDefault="006971B9">
    <w:pPr>
      <w:pStyle w:val="ac"/>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A0ACE" w14:textId="77777777" w:rsidR="006971B9" w:rsidRDefault="006971B9">
    <w:pPr>
      <w:pStyle w:val="ac"/>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C05A7" w14:textId="77777777" w:rsidR="006971B9" w:rsidRDefault="006971B9">
    <w:pPr>
      <w:pStyle w:val="ac"/>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A296535"/>
    <w:multiLevelType w:val="singleLevel"/>
    <w:tmpl w:val="9A296535"/>
    <w:lvl w:ilvl="0">
      <w:start w:val="1"/>
      <w:numFmt w:val="chineseCounting"/>
      <w:suff w:val="nothing"/>
      <w:lvlText w:val="%1、"/>
      <w:lvlJc w:val="left"/>
      <w:pPr>
        <w:ind w:left="0" w:firstLine="420"/>
      </w:pPr>
      <w:rPr>
        <w:rFonts w:hint="eastAsia"/>
      </w:rPr>
    </w:lvl>
  </w:abstractNum>
  <w:abstractNum w:abstractNumId="1" w15:restartNumberingAfterBreak="0">
    <w:nsid w:val="B1AA91DC"/>
    <w:multiLevelType w:val="multilevel"/>
    <w:tmpl w:val="B1AA91DC"/>
    <w:lvl w:ilvl="0">
      <w:start w:val="1"/>
      <w:numFmt w:val="decimal"/>
      <w:lvlText w:val="（%1）"/>
      <w:lvlJc w:val="left"/>
      <w:pPr>
        <w:ind w:left="1452" w:hanging="893"/>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2" w15:restartNumberingAfterBreak="0">
    <w:nsid w:val="BB2ECC53"/>
    <w:multiLevelType w:val="multilevel"/>
    <w:tmpl w:val="BB2ECC53"/>
    <w:lvl w:ilvl="0">
      <w:start w:val="1"/>
      <w:numFmt w:val="decimal"/>
      <w:lvlText w:val="（%1）"/>
      <w:lvlJc w:val="left"/>
      <w:pPr>
        <w:ind w:left="1452" w:hanging="812"/>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00207629"/>
    <w:multiLevelType w:val="multilevel"/>
    <w:tmpl w:val="00207629"/>
    <w:lvl w:ilvl="0">
      <w:start w:val="1"/>
      <w:numFmt w:val="chineseCountingThousand"/>
      <w:lvlText w:val="(%1)"/>
      <w:lvlJc w:val="left"/>
      <w:pPr>
        <w:ind w:left="920" w:hanging="360"/>
      </w:p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4" w15:restartNumberingAfterBreak="0">
    <w:nsid w:val="04F02662"/>
    <w:multiLevelType w:val="multilevel"/>
    <w:tmpl w:val="04F02662"/>
    <w:lvl w:ilvl="0">
      <w:start w:val="1"/>
      <w:numFmt w:val="decimal"/>
      <w:lvlText w:val="%1."/>
      <w:lvlJc w:val="left"/>
      <w:pPr>
        <w:ind w:left="1220" w:hanging="440"/>
      </w:pPr>
    </w:lvl>
    <w:lvl w:ilvl="1">
      <w:start w:val="2"/>
      <w:numFmt w:val="japaneseCounting"/>
      <w:lvlText w:val="（%2）"/>
      <w:lvlJc w:val="left"/>
      <w:pPr>
        <w:ind w:left="2300" w:hanging="1080"/>
      </w:pPr>
      <w:rPr>
        <w:rFonts w:hint="default"/>
      </w:rPr>
    </w:lvl>
    <w:lvl w:ilvl="2">
      <w:start w:val="1"/>
      <w:numFmt w:val="lowerRoman"/>
      <w:lvlText w:val="%3."/>
      <w:lvlJc w:val="right"/>
      <w:pPr>
        <w:ind w:left="2100" w:hanging="440"/>
      </w:pPr>
    </w:lvl>
    <w:lvl w:ilvl="3">
      <w:start w:val="1"/>
      <w:numFmt w:val="decimal"/>
      <w:lvlText w:val="%4."/>
      <w:lvlJc w:val="left"/>
      <w:pPr>
        <w:ind w:left="2540" w:hanging="440"/>
      </w:pPr>
    </w:lvl>
    <w:lvl w:ilvl="4">
      <w:start w:val="1"/>
      <w:numFmt w:val="lowerLetter"/>
      <w:lvlText w:val="%5)"/>
      <w:lvlJc w:val="left"/>
      <w:pPr>
        <w:ind w:left="2980" w:hanging="440"/>
      </w:pPr>
    </w:lvl>
    <w:lvl w:ilvl="5">
      <w:start w:val="1"/>
      <w:numFmt w:val="lowerRoman"/>
      <w:lvlText w:val="%6."/>
      <w:lvlJc w:val="right"/>
      <w:pPr>
        <w:ind w:left="3420" w:hanging="440"/>
      </w:pPr>
    </w:lvl>
    <w:lvl w:ilvl="6">
      <w:start w:val="1"/>
      <w:numFmt w:val="decimal"/>
      <w:lvlText w:val="%7."/>
      <w:lvlJc w:val="left"/>
      <w:pPr>
        <w:ind w:left="3860" w:hanging="440"/>
      </w:pPr>
    </w:lvl>
    <w:lvl w:ilvl="7">
      <w:start w:val="1"/>
      <w:numFmt w:val="lowerLetter"/>
      <w:lvlText w:val="%8)"/>
      <w:lvlJc w:val="left"/>
      <w:pPr>
        <w:ind w:left="4300" w:hanging="440"/>
      </w:pPr>
    </w:lvl>
    <w:lvl w:ilvl="8">
      <w:start w:val="1"/>
      <w:numFmt w:val="lowerRoman"/>
      <w:lvlText w:val="%9."/>
      <w:lvlJc w:val="right"/>
      <w:pPr>
        <w:ind w:left="4740" w:hanging="440"/>
      </w:pPr>
    </w:lvl>
  </w:abstractNum>
  <w:abstractNum w:abstractNumId="5" w15:restartNumberingAfterBreak="0">
    <w:nsid w:val="112CDFBE"/>
    <w:multiLevelType w:val="multilevel"/>
    <w:tmpl w:val="112CDFBE"/>
    <w:lvl w:ilvl="0">
      <w:start w:val="1"/>
      <w:numFmt w:val="chineseCountingThousand"/>
      <w:pStyle w:val="2"/>
      <w:lvlText w:val="(%1)"/>
      <w:lvlJc w:val="left"/>
      <w:pPr>
        <w:ind w:left="920" w:hanging="360"/>
      </w:pPr>
      <w:rPr>
        <w:rFonts w:hint="eastAsia"/>
      </w:rPr>
    </w:lvl>
    <w:lvl w:ilvl="1">
      <w:start w:val="1"/>
      <w:numFmt w:val="lowerLetter"/>
      <w:lvlText w:val="%2)"/>
      <w:lvlJc w:val="left"/>
      <w:pPr>
        <w:ind w:left="1440" w:hanging="440"/>
      </w:pPr>
      <w:rPr>
        <w:rFonts w:hint="eastAsia"/>
      </w:rPr>
    </w:lvl>
    <w:lvl w:ilvl="2">
      <w:start w:val="1"/>
      <w:numFmt w:val="lowerRoman"/>
      <w:lvlText w:val="%3."/>
      <w:lvlJc w:val="right"/>
      <w:pPr>
        <w:ind w:left="1880" w:hanging="440"/>
      </w:pPr>
      <w:rPr>
        <w:rFonts w:hint="eastAsia"/>
      </w:rPr>
    </w:lvl>
    <w:lvl w:ilvl="3">
      <w:start w:val="1"/>
      <w:numFmt w:val="decimal"/>
      <w:lvlText w:val="%4."/>
      <w:lvlJc w:val="left"/>
      <w:pPr>
        <w:ind w:left="2320" w:hanging="440"/>
      </w:pPr>
      <w:rPr>
        <w:rFonts w:hint="eastAsia"/>
      </w:rPr>
    </w:lvl>
    <w:lvl w:ilvl="4">
      <w:start w:val="1"/>
      <w:numFmt w:val="lowerLetter"/>
      <w:lvlText w:val="%5)"/>
      <w:lvlJc w:val="left"/>
      <w:pPr>
        <w:ind w:left="2760" w:hanging="440"/>
      </w:pPr>
      <w:rPr>
        <w:rFonts w:hint="eastAsia"/>
      </w:rPr>
    </w:lvl>
    <w:lvl w:ilvl="5">
      <w:start w:val="1"/>
      <w:numFmt w:val="lowerRoman"/>
      <w:lvlText w:val="%6."/>
      <w:lvlJc w:val="right"/>
      <w:pPr>
        <w:ind w:left="3200" w:hanging="440"/>
      </w:pPr>
      <w:rPr>
        <w:rFonts w:hint="eastAsia"/>
      </w:rPr>
    </w:lvl>
    <w:lvl w:ilvl="6">
      <w:start w:val="1"/>
      <w:numFmt w:val="decimal"/>
      <w:lvlText w:val="%7."/>
      <w:lvlJc w:val="left"/>
      <w:pPr>
        <w:ind w:left="3640" w:hanging="440"/>
      </w:pPr>
      <w:rPr>
        <w:rFonts w:hint="eastAsia"/>
      </w:rPr>
    </w:lvl>
    <w:lvl w:ilvl="7">
      <w:start w:val="1"/>
      <w:numFmt w:val="lowerLetter"/>
      <w:lvlText w:val="%8)"/>
      <w:lvlJc w:val="left"/>
      <w:pPr>
        <w:ind w:left="4080" w:hanging="440"/>
      </w:pPr>
      <w:rPr>
        <w:rFonts w:hint="eastAsia"/>
      </w:rPr>
    </w:lvl>
    <w:lvl w:ilvl="8">
      <w:start w:val="1"/>
      <w:numFmt w:val="lowerRoman"/>
      <w:lvlText w:val="%9."/>
      <w:lvlJc w:val="right"/>
      <w:pPr>
        <w:ind w:left="4520" w:hanging="440"/>
      </w:pPr>
      <w:rPr>
        <w:rFonts w:hint="eastAsia"/>
      </w:rPr>
    </w:lvl>
  </w:abstractNum>
  <w:abstractNum w:abstractNumId="6" w15:restartNumberingAfterBreak="0">
    <w:nsid w:val="26D02AC4"/>
    <w:multiLevelType w:val="multilevel"/>
    <w:tmpl w:val="26D02AC4"/>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7" w15:restartNumberingAfterBreak="0">
    <w:nsid w:val="52EF63CE"/>
    <w:multiLevelType w:val="multilevel"/>
    <w:tmpl w:val="52EF63CE"/>
    <w:lvl w:ilvl="0">
      <w:start w:val="1"/>
      <w:numFmt w:val="decimal"/>
      <w:lvlText w:val="%1."/>
      <w:lvlJc w:val="left"/>
      <w:pPr>
        <w:ind w:left="1080" w:hanging="440"/>
      </w:p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8" w15:restartNumberingAfterBreak="0">
    <w:nsid w:val="65496670"/>
    <w:multiLevelType w:val="multilevel"/>
    <w:tmpl w:val="65496670"/>
    <w:lvl w:ilvl="0">
      <w:start w:val="1"/>
      <w:numFmt w:val="chineseCountingThousand"/>
      <w:pStyle w:val="1"/>
      <w:lvlText w:val="%1、"/>
      <w:lvlJc w:val="left"/>
      <w:pPr>
        <w:ind w:left="920" w:hanging="360"/>
      </w:pPr>
      <w:rPr>
        <w:rFonts w:hint="default"/>
      </w:rPr>
    </w:lvl>
    <w:lvl w:ilvl="1">
      <w:start w:val="1"/>
      <w:numFmt w:val="lowerLetter"/>
      <w:lvlText w:val="%2)"/>
      <w:lvlJc w:val="left"/>
      <w:pPr>
        <w:ind w:left="1440" w:hanging="440"/>
      </w:pPr>
    </w:lvl>
    <w:lvl w:ilvl="2">
      <w:start w:val="1"/>
      <w:numFmt w:val="lowerRoman"/>
      <w:lvlText w:val="%3."/>
      <w:lvlJc w:val="right"/>
      <w:pPr>
        <w:ind w:left="1880" w:hanging="440"/>
      </w:pPr>
    </w:lvl>
    <w:lvl w:ilvl="3">
      <w:start w:val="1"/>
      <w:numFmt w:val="decimal"/>
      <w:lvlText w:val="%4."/>
      <w:lvlJc w:val="left"/>
      <w:pPr>
        <w:ind w:left="2320" w:hanging="440"/>
      </w:pPr>
    </w:lvl>
    <w:lvl w:ilvl="4">
      <w:start w:val="1"/>
      <w:numFmt w:val="lowerLetter"/>
      <w:lvlText w:val="%5)"/>
      <w:lvlJc w:val="left"/>
      <w:pPr>
        <w:ind w:left="2760" w:hanging="440"/>
      </w:pPr>
    </w:lvl>
    <w:lvl w:ilvl="5">
      <w:start w:val="1"/>
      <w:numFmt w:val="lowerRoman"/>
      <w:lvlText w:val="%6."/>
      <w:lvlJc w:val="right"/>
      <w:pPr>
        <w:ind w:left="3200" w:hanging="440"/>
      </w:pPr>
    </w:lvl>
    <w:lvl w:ilvl="6">
      <w:start w:val="1"/>
      <w:numFmt w:val="decimal"/>
      <w:lvlText w:val="%7."/>
      <w:lvlJc w:val="left"/>
      <w:pPr>
        <w:ind w:left="3640" w:hanging="440"/>
      </w:pPr>
    </w:lvl>
    <w:lvl w:ilvl="7">
      <w:start w:val="1"/>
      <w:numFmt w:val="lowerLetter"/>
      <w:lvlText w:val="%8)"/>
      <w:lvlJc w:val="left"/>
      <w:pPr>
        <w:ind w:left="4080" w:hanging="440"/>
      </w:pPr>
    </w:lvl>
    <w:lvl w:ilvl="8">
      <w:start w:val="1"/>
      <w:numFmt w:val="lowerRoman"/>
      <w:lvlText w:val="%9."/>
      <w:lvlJc w:val="right"/>
      <w:pPr>
        <w:ind w:left="4520" w:hanging="440"/>
      </w:pPr>
    </w:lvl>
  </w:abstractNum>
  <w:abstractNum w:abstractNumId="9" w15:restartNumberingAfterBreak="0">
    <w:nsid w:val="6C985F91"/>
    <w:multiLevelType w:val="multilevel"/>
    <w:tmpl w:val="6C985F91"/>
    <w:lvl w:ilvl="0">
      <w:start w:val="1"/>
      <w:numFmt w:val="decimal"/>
      <w:lvlText w:val="%1."/>
      <w:lvlJc w:val="left"/>
      <w:pPr>
        <w:ind w:left="1220" w:hanging="440"/>
      </w:pPr>
      <w:rPr>
        <w:rFonts w:ascii="Times New Roman" w:eastAsia="仿宋" w:hAnsi="Times New Roman" w:cs="Times New Roman" w:hint="default"/>
      </w:rPr>
    </w:lvl>
    <w:lvl w:ilvl="1">
      <w:start w:val="1"/>
      <w:numFmt w:val="lowerLetter"/>
      <w:lvlText w:val="%2)"/>
      <w:lvlJc w:val="left"/>
      <w:pPr>
        <w:ind w:left="1660" w:hanging="440"/>
      </w:pPr>
    </w:lvl>
    <w:lvl w:ilvl="2">
      <w:start w:val="1"/>
      <w:numFmt w:val="lowerRoman"/>
      <w:lvlText w:val="%3."/>
      <w:lvlJc w:val="right"/>
      <w:pPr>
        <w:ind w:left="2100" w:hanging="440"/>
      </w:pPr>
    </w:lvl>
    <w:lvl w:ilvl="3">
      <w:start w:val="1"/>
      <w:numFmt w:val="decimal"/>
      <w:lvlText w:val="%4."/>
      <w:lvlJc w:val="left"/>
      <w:pPr>
        <w:ind w:left="2540" w:hanging="440"/>
      </w:pPr>
    </w:lvl>
    <w:lvl w:ilvl="4">
      <w:start w:val="1"/>
      <w:numFmt w:val="lowerLetter"/>
      <w:lvlText w:val="%5)"/>
      <w:lvlJc w:val="left"/>
      <w:pPr>
        <w:ind w:left="2980" w:hanging="440"/>
      </w:pPr>
    </w:lvl>
    <w:lvl w:ilvl="5">
      <w:start w:val="1"/>
      <w:numFmt w:val="lowerRoman"/>
      <w:lvlText w:val="%6."/>
      <w:lvlJc w:val="right"/>
      <w:pPr>
        <w:ind w:left="3420" w:hanging="440"/>
      </w:pPr>
    </w:lvl>
    <w:lvl w:ilvl="6">
      <w:start w:val="1"/>
      <w:numFmt w:val="decimal"/>
      <w:lvlText w:val="%7."/>
      <w:lvlJc w:val="left"/>
      <w:pPr>
        <w:ind w:left="3860" w:hanging="440"/>
      </w:pPr>
    </w:lvl>
    <w:lvl w:ilvl="7">
      <w:start w:val="1"/>
      <w:numFmt w:val="lowerLetter"/>
      <w:lvlText w:val="%8)"/>
      <w:lvlJc w:val="left"/>
      <w:pPr>
        <w:ind w:left="4300" w:hanging="440"/>
      </w:pPr>
    </w:lvl>
    <w:lvl w:ilvl="8">
      <w:start w:val="1"/>
      <w:numFmt w:val="lowerRoman"/>
      <w:lvlText w:val="%9."/>
      <w:lvlJc w:val="right"/>
      <w:pPr>
        <w:ind w:left="4740" w:hanging="440"/>
      </w:pPr>
    </w:lvl>
  </w:abstractNum>
  <w:abstractNum w:abstractNumId="10" w15:restartNumberingAfterBreak="0">
    <w:nsid w:val="6F3BDB75"/>
    <w:multiLevelType w:val="singleLevel"/>
    <w:tmpl w:val="6F3BDB75"/>
    <w:lvl w:ilvl="0">
      <w:start w:val="1"/>
      <w:numFmt w:val="decimal"/>
      <w:suff w:val="nothing"/>
      <w:lvlText w:val="%1．"/>
      <w:lvlJc w:val="left"/>
      <w:pPr>
        <w:ind w:left="0" w:firstLine="400"/>
      </w:pPr>
      <w:rPr>
        <w:rFonts w:hint="default"/>
      </w:rPr>
    </w:lvl>
  </w:abstractNum>
  <w:num w:numId="1">
    <w:abstractNumId w:val="8"/>
  </w:num>
  <w:num w:numId="2">
    <w:abstractNumId w:val="5"/>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4"/>
  </w:num>
  <w:num w:numId="7">
    <w:abstractNumId w:val="9"/>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bordersDoNotSurroundHeader/>
  <w:bordersDoNotSurroundFooter/>
  <w:proofState w:spelling="clean" w:grammar="clean"/>
  <w:defaultTabStop w:val="420"/>
  <w:drawingGridHorizontalSpacing w:val="140"/>
  <w:drawingGridVerticalSpacing w:val="381"/>
  <w:displayHorizontalDrawingGridEvery w:val="0"/>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FmZWIzNDg2MmIzZjExOTIzMmViNTBmYTMwYTk0ZWYifQ=="/>
  </w:docVars>
  <w:rsids>
    <w:rsidRoot w:val="00B94FD5"/>
    <w:rsid w:val="00062C56"/>
    <w:rsid w:val="000E0FFE"/>
    <w:rsid w:val="000F2F21"/>
    <w:rsid w:val="00103887"/>
    <w:rsid w:val="00104B51"/>
    <w:rsid w:val="001102B0"/>
    <w:rsid w:val="0011390E"/>
    <w:rsid w:val="001171A2"/>
    <w:rsid w:val="00130C17"/>
    <w:rsid w:val="00130FBD"/>
    <w:rsid w:val="00136163"/>
    <w:rsid w:val="001434AC"/>
    <w:rsid w:val="00150780"/>
    <w:rsid w:val="00153111"/>
    <w:rsid w:val="00153287"/>
    <w:rsid w:val="0016585E"/>
    <w:rsid w:val="00197F33"/>
    <w:rsid w:val="001B2F1D"/>
    <w:rsid w:val="001B793C"/>
    <w:rsid w:val="001B7AF7"/>
    <w:rsid w:val="001D7C20"/>
    <w:rsid w:val="001E4D9B"/>
    <w:rsid w:val="001F1753"/>
    <w:rsid w:val="002004A7"/>
    <w:rsid w:val="00223563"/>
    <w:rsid w:val="00231E77"/>
    <w:rsid w:val="00235008"/>
    <w:rsid w:val="002350B5"/>
    <w:rsid w:val="0025374A"/>
    <w:rsid w:val="0027756A"/>
    <w:rsid w:val="00291A67"/>
    <w:rsid w:val="002A0A59"/>
    <w:rsid w:val="002A20FB"/>
    <w:rsid w:val="002C3796"/>
    <w:rsid w:val="002D24B8"/>
    <w:rsid w:val="002E26F2"/>
    <w:rsid w:val="002E7AEC"/>
    <w:rsid w:val="002F1C2F"/>
    <w:rsid w:val="003102C9"/>
    <w:rsid w:val="00312ACA"/>
    <w:rsid w:val="00326CB2"/>
    <w:rsid w:val="00342B0C"/>
    <w:rsid w:val="003578EA"/>
    <w:rsid w:val="00362DAE"/>
    <w:rsid w:val="00370B50"/>
    <w:rsid w:val="003771C8"/>
    <w:rsid w:val="00383EBE"/>
    <w:rsid w:val="003A009F"/>
    <w:rsid w:val="003B2470"/>
    <w:rsid w:val="003C0324"/>
    <w:rsid w:val="003C71AD"/>
    <w:rsid w:val="003D07F3"/>
    <w:rsid w:val="003D5FEB"/>
    <w:rsid w:val="003E5325"/>
    <w:rsid w:val="004022FE"/>
    <w:rsid w:val="00415DE7"/>
    <w:rsid w:val="0042127B"/>
    <w:rsid w:val="00430665"/>
    <w:rsid w:val="004347B9"/>
    <w:rsid w:val="004348E7"/>
    <w:rsid w:val="00436827"/>
    <w:rsid w:val="00437D13"/>
    <w:rsid w:val="00445F7C"/>
    <w:rsid w:val="0046705F"/>
    <w:rsid w:val="00475A0E"/>
    <w:rsid w:val="0047622A"/>
    <w:rsid w:val="0049027E"/>
    <w:rsid w:val="004929BF"/>
    <w:rsid w:val="00513A35"/>
    <w:rsid w:val="00531029"/>
    <w:rsid w:val="0055438B"/>
    <w:rsid w:val="0056213B"/>
    <w:rsid w:val="005627D6"/>
    <w:rsid w:val="0056588F"/>
    <w:rsid w:val="00567692"/>
    <w:rsid w:val="0057153E"/>
    <w:rsid w:val="005A0C08"/>
    <w:rsid w:val="005C4976"/>
    <w:rsid w:val="005C715F"/>
    <w:rsid w:val="005D54D7"/>
    <w:rsid w:val="005D5B39"/>
    <w:rsid w:val="005D710B"/>
    <w:rsid w:val="005E3B80"/>
    <w:rsid w:val="006227DE"/>
    <w:rsid w:val="006244E8"/>
    <w:rsid w:val="00652D43"/>
    <w:rsid w:val="00654108"/>
    <w:rsid w:val="006971B9"/>
    <w:rsid w:val="00697F3C"/>
    <w:rsid w:val="006A4A0F"/>
    <w:rsid w:val="006B7CCD"/>
    <w:rsid w:val="006C74B4"/>
    <w:rsid w:val="006C74BE"/>
    <w:rsid w:val="006D6764"/>
    <w:rsid w:val="0071168B"/>
    <w:rsid w:val="007119E2"/>
    <w:rsid w:val="00725E62"/>
    <w:rsid w:val="007377E9"/>
    <w:rsid w:val="007438FC"/>
    <w:rsid w:val="007467E1"/>
    <w:rsid w:val="00756A2A"/>
    <w:rsid w:val="00760455"/>
    <w:rsid w:val="007626C8"/>
    <w:rsid w:val="00781AFE"/>
    <w:rsid w:val="00785A83"/>
    <w:rsid w:val="007A46D4"/>
    <w:rsid w:val="007B0ABA"/>
    <w:rsid w:val="007B111D"/>
    <w:rsid w:val="007B5C62"/>
    <w:rsid w:val="007C0424"/>
    <w:rsid w:val="007D53F2"/>
    <w:rsid w:val="00810435"/>
    <w:rsid w:val="008264AF"/>
    <w:rsid w:val="00837AA1"/>
    <w:rsid w:val="0084633D"/>
    <w:rsid w:val="00857440"/>
    <w:rsid w:val="00870F8C"/>
    <w:rsid w:val="00882159"/>
    <w:rsid w:val="00893446"/>
    <w:rsid w:val="008963F5"/>
    <w:rsid w:val="008A5D7B"/>
    <w:rsid w:val="008B6CE4"/>
    <w:rsid w:val="008C0286"/>
    <w:rsid w:val="008C2932"/>
    <w:rsid w:val="008C4291"/>
    <w:rsid w:val="0090071C"/>
    <w:rsid w:val="00900E6C"/>
    <w:rsid w:val="00911ED5"/>
    <w:rsid w:val="00922102"/>
    <w:rsid w:val="00926324"/>
    <w:rsid w:val="00932367"/>
    <w:rsid w:val="0095191B"/>
    <w:rsid w:val="00962E96"/>
    <w:rsid w:val="00964F28"/>
    <w:rsid w:val="00967A60"/>
    <w:rsid w:val="009716E6"/>
    <w:rsid w:val="009A3572"/>
    <w:rsid w:val="009B1579"/>
    <w:rsid w:val="009C0364"/>
    <w:rsid w:val="009C28B6"/>
    <w:rsid w:val="009C5925"/>
    <w:rsid w:val="009D55F8"/>
    <w:rsid w:val="009E29A4"/>
    <w:rsid w:val="009E2A3C"/>
    <w:rsid w:val="00A1127C"/>
    <w:rsid w:val="00A21ACF"/>
    <w:rsid w:val="00A30B92"/>
    <w:rsid w:val="00A313A8"/>
    <w:rsid w:val="00A44981"/>
    <w:rsid w:val="00A72924"/>
    <w:rsid w:val="00AA0B75"/>
    <w:rsid w:val="00AA2177"/>
    <w:rsid w:val="00AA5404"/>
    <w:rsid w:val="00AD37C3"/>
    <w:rsid w:val="00AE077D"/>
    <w:rsid w:val="00B03D43"/>
    <w:rsid w:val="00B06D37"/>
    <w:rsid w:val="00B321ED"/>
    <w:rsid w:val="00B47D72"/>
    <w:rsid w:val="00B63453"/>
    <w:rsid w:val="00B66885"/>
    <w:rsid w:val="00B7146E"/>
    <w:rsid w:val="00B752EA"/>
    <w:rsid w:val="00B91426"/>
    <w:rsid w:val="00B94FD5"/>
    <w:rsid w:val="00BA2903"/>
    <w:rsid w:val="00BA3F25"/>
    <w:rsid w:val="00BB4F90"/>
    <w:rsid w:val="00BE5BA9"/>
    <w:rsid w:val="00BE5CA7"/>
    <w:rsid w:val="00BF50EA"/>
    <w:rsid w:val="00C01C38"/>
    <w:rsid w:val="00C04127"/>
    <w:rsid w:val="00C109B6"/>
    <w:rsid w:val="00C2418D"/>
    <w:rsid w:val="00C65D33"/>
    <w:rsid w:val="00C7366C"/>
    <w:rsid w:val="00C75FDD"/>
    <w:rsid w:val="00C835AD"/>
    <w:rsid w:val="00C91944"/>
    <w:rsid w:val="00C93A6F"/>
    <w:rsid w:val="00C9688B"/>
    <w:rsid w:val="00CA4D10"/>
    <w:rsid w:val="00CA65E6"/>
    <w:rsid w:val="00CC1E08"/>
    <w:rsid w:val="00CD34BE"/>
    <w:rsid w:val="00CE2748"/>
    <w:rsid w:val="00CF4AAA"/>
    <w:rsid w:val="00D0016C"/>
    <w:rsid w:val="00D0320E"/>
    <w:rsid w:val="00D63E72"/>
    <w:rsid w:val="00D771E1"/>
    <w:rsid w:val="00D92D1B"/>
    <w:rsid w:val="00DA4C33"/>
    <w:rsid w:val="00DB539A"/>
    <w:rsid w:val="00DB63A1"/>
    <w:rsid w:val="00DD30B3"/>
    <w:rsid w:val="00DE01D1"/>
    <w:rsid w:val="00DF0A87"/>
    <w:rsid w:val="00E1780D"/>
    <w:rsid w:val="00E313FB"/>
    <w:rsid w:val="00E65D68"/>
    <w:rsid w:val="00E751D8"/>
    <w:rsid w:val="00E75D60"/>
    <w:rsid w:val="00E932FB"/>
    <w:rsid w:val="00E9404E"/>
    <w:rsid w:val="00EC137E"/>
    <w:rsid w:val="00EF20E8"/>
    <w:rsid w:val="00F057B6"/>
    <w:rsid w:val="00F06732"/>
    <w:rsid w:val="00F32752"/>
    <w:rsid w:val="00F33B47"/>
    <w:rsid w:val="00F42472"/>
    <w:rsid w:val="00F433F0"/>
    <w:rsid w:val="00F50045"/>
    <w:rsid w:val="00F53AAC"/>
    <w:rsid w:val="00F541A4"/>
    <w:rsid w:val="00F57B56"/>
    <w:rsid w:val="00F662BD"/>
    <w:rsid w:val="00F83721"/>
    <w:rsid w:val="00F976E5"/>
    <w:rsid w:val="00FA4368"/>
    <w:rsid w:val="00FA7E9A"/>
    <w:rsid w:val="00FB18D2"/>
    <w:rsid w:val="00FB4B0C"/>
    <w:rsid w:val="00FB5212"/>
    <w:rsid w:val="00FB68F0"/>
    <w:rsid w:val="00FC0EA7"/>
    <w:rsid w:val="00FD3421"/>
    <w:rsid w:val="00FE4987"/>
    <w:rsid w:val="00FE4B12"/>
    <w:rsid w:val="00FF1617"/>
    <w:rsid w:val="00FF5E56"/>
    <w:rsid w:val="048C54E2"/>
    <w:rsid w:val="06CD5E1F"/>
    <w:rsid w:val="0AF7173F"/>
    <w:rsid w:val="0BE64D34"/>
    <w:rsid w:val="113B28A3"/>
    <w:rsid w:val="17296F6C"/>
    <w:rsid w:val="1A154DE8"/>
    <w:rsid w:val="1DA5394B"/>
    <w:rsid w:val="1ED76371"/>
    <w:rsid w:val="29E11888"/>
    <w:rsid w:val="302D23B6"/>
    <w:rsid w:val="34755282"/>
    <w:rsid w:val="38AF1C10"/>
    <w:rsid w:val="3F416FA0"/>
    <w:rsid w:val="3FB66CF8"/>
    <w:rsid w:val="4D6D55DC"/>
    <w:rsid w:val="565060B6"/>
    <w:rsid w:val="59123643"/>
    <w:rsid w:val="5C447A8C"/>
    <w:rsid w:val="5C9E68B3"/>
    <w:rsid w:val="60FC0769"/>
    <w:rsid w:val="61D26D34"/>
    <w:rsid w:val="6B626524"/>
    <w:rsid w:val="6FD97B3A"/>
    <w:rsid w:val="735A21CD"/>
    <w:rsid w:val="75F45E61"/>
    <w:rsid w:val="798E1FC2"/>
    <w:rsid w:val="7A8261EB"/>
    <w:rsid w:val="7BBD4F47"/>
    <w:rsid w:val="7EFA6A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744BB32"/>
  <w15:docId w15:val="{306826FF-D294-42AA-AD31-FD9BD2E4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ind w:firstLineChars="200" w:firstLine="560"/>
      <w:jc w:val="both"/>
    </w:pPr>
    <w:rPr>
      <w:rFonts w:ascii="仿宋" w:eastAsia="仿宋" w:hAnsi="仿宋"/>
      <w:kern w:val="2"/>
      <w:sz w:val="28"/>
      <w:szCs w:val="28"/>
    </w:rPr>
  </w:style>
  <w:style w:type="paragraph" w:styleId="1">
    <w:name w:val="heading 1"/>
    <w:basedOn w:val="2"/>
    <w:next w:val="a"/>
    <w:link w:val="10"/>
    <w:autoRedefine/>
    <w:uiPriority w:val="9"/>
    <w:qFormat/>
    <w:pPr>
      <w:numPr>
        <w:numId w:val="1"/>
      </w:numPr>
      <w:outlineLvl w:val="0"/>
    </w:pPr>
    <w:rPr>
      <w:rFonts w:eastAsia="黑体"/>
      <w:b w:val="0"/>
      <w:bCs/>
    </w:rPr>
  </w:style>
  <w:style w:type="paragraph" w:styleId="2">
    <w:name w:val="heading 2"/>
    <w:basedOn w:val="a0"/>
    <w:next w:val="a"/>
    <w:link w:val="20"/>
    <w:autoRedefine/>
    <w:uiPriority w:val="9"/>
    <w:unhideWhenUsed/>
    <w:qFormat/>
    <w:pPr>
      <w:widowControl/>
      <w:numPr>
        <w:numId w:val="2"/>
      </w:numPr>
      <w:spacing w:line="580" w:lineRule="exact"/>
      <w:ind w:firstLineChars="0" w:firstLine="0"/>
      <w:outlineLvl w:val="1"/>
    </w:pPr>
    <w:rPr>
      <w:rFonts w:ascii="Times New Roman" w:eastAsia="楷体" w:hAnsi="Times New Roman" w:cs="Times New Roman"/>
      <w:b/>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autoRedefine/>
    <w:uiPriority w:val="34"/>
    <w:qFormat/>
    <w:pPr>
      <w:ind w:firstLine="420"/>
    </w:pPr>
  </w:style>
  <w:style w:type="paragraph" w:styleId="a4">
    <w:name w:val="annotation text"/>
    <w:basedOn w:val="a"/>
    <w:link w:val="a5"/>
    <w:autoRedefine/>
    <w:uiPriority w:val="99"/>
    <w:semiHidden/>
    <w:unhideWhenUsed/>
    <w:qFormat/>
    <w:pPr>
      <w:jc w:val="left"/>
    </w:pPr>
  </w:style>
  <w:style w:type="paragraph" w:styleId="a6">
    <w:name w:val="Date"/>
    <w:basedOn w:val="a"/>
    <w:next w:val="a"/>
    <w:link w:val="a7"/>
    <w:autoRedefine/>
    <w:uiPriority w:val="99"/>
    <w:semiHidden/>
    <w:unhideWhenUsed/>
    <w:qFormat/>
    <w:pPr>
      <w:ind w:leftChars="2500" w:left="100"/>
    </w:pPr>
  </w:style>
  <w:style w:type="paragraph" w:styleId="a8">
    <w:name w:val="Balloon Text"/>
    <w:basedOn w:val="a"/>
    <w:link w:val="a9"/>
    <w:autoRedefine/>
    <w:uiPriority w:val="99"/>
    <w:semiHidden/>
    <w:unhideWhenUsed/>
    <w:qFormat/>
    <w:rPr>
      <w:sz w:val="18"/>
      <w:szCs w:val="18"/>
    </w:rPr>
  </w:style>
  <w:style w:type="paragraph" w:styleId="aa">
    <w:name w:val="footer"/>
    <w:basedOn w:val="a"/>
    <w:link w:val="ab"/>
    <w:autoRedefine/>
    <w:uiPriority w:val="99"/>
    <w:unhideWhenUsed/>
    <w:qFormat/>
    <w:pPr>
      <w:tabs>
        <w:tab w:val="center" w:pos="4153"/>
        <w:tab w:val="right" w:pos="8306"/>
      </w:tabs>
      <w:snapToGrid w:val="0"/>
      <w:jc w:val="left"/>
    </w:pPr>
    <w:rPr>
      <w:sz w:val="18"/>
      <w:szCs w:val="18"/>
    </w:rPr>
  </w:style>
  <w:style w:type="paragraph" w:styleId="ac">
    <w:name w:val="header"/>
    <w:basedOn w:val="a"/>
    <w:link w:val="ad"/>
    <w:autoRedefine/>
    <w:uiPriority w:val="99"/>
    <w:unhideWhenUsed/>
    <w:qFormat/>
    <w:pPr>
      <w:tabs>
        <w:tab w:val="center" w:pos="4153"/>
        <w:tab w:val="right" w:pos="8306"/>
      </w:tabs>
      <w:snapToGrid w:val="0"/>
      <w:jc w:val="center"/>
    </w:pPr>
    <w:rPr>
      <w:sz w:val="18"/>
      <w:szCs w:val="18"/>
    </w:rPr>
  </w:style>
  <w:style w:type="table" w:styleId="ae">
    <w:name w:val="Table Grid"/>
    <w:basedOn w:val="a2"/>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autoRedefine/>
    <w:uiPriority w:val="99"/>
    <w:unhideWhenUsed/>
    <w:qFormat/>
    <w:rPr>
      <w:color w:val="0563C1" w:themeColor="hyperlink"/>
      <w:u w:val="single"/>
    </w:rPr>
  </w:style>
  <w:style w:type="character" w:styleId="af0">
    <w:name w:val="annotation reference"/>
    <w:basedOn w:val="a1"/>
    <w:autoRedefine/>
    <w:uiPriority w:val="99"/>
    <w:semiHidden/>
    <w:unhideWhenUsed/>
    <w:qFormat/>
    <w:rPr>
      <w:sz w:val="21"/>
      <w:szCs w:val="21"/>
    </w:rPr>
  </w:style>
  <w:style w:type="character" w:customStyle="1" w:styleId="10">
    <w:name w:val="标题 1 字符"/>
    <w:basedOn w:val="a1"/>
    <w:link w:val="1"/>
    <w:autoRedefine/>
    <w:uiPriority w:val="9"/>
    <w:qFormat/>
    <w:rPr>
      <w:rFonts w:ascii="Times New Roman" w:eastAsia="黑体" w:hAnsi="Times New Roman" w:cs="Times New Roman"/>
      <w:bCs/>
      <w:kern w:val="2"/>
      <w:sz w:val="32"/>
      <w:szCs w:val="32"/>
    </w:rPr>
  </w:style>
  <w:style w:type="character" w:customStyle="1" w:styleId="20">
    <w:name w:val="标题 2 字符"/>
    <w:basedOn w:val="a1"/>
    <w:link w:val="2"/>
    <w:autoRedefine/>
    <w:uiPriority w:val="9"/>
    <w:qFormat/>
    <w:rPr>
      <w:rFonts w:ascii="Times New Roman" w:eastAsia="楷体" w:hAnsi="Times New Roman" w:cs="Times New Roman"/>
      <w:b/>
      <w:kern w:val="2"/>
      <w:sz w:val="32"/>
      <w:szCs w:val="32"/>
    </w:rPr>
  </w:style>
  <w:style w:type="character" w:customStyle="1" w:styleId="a7">
    <w:name w:val="日期 字符"/>
    <w:basedOn w:val="a1"/>
    <w:link w:val="a6"/>
    <w:autoRedefine/>
    <w:uiPriority w:val="99"/>
    <w:semiHidden/>
    <w:qFormat/>
    <w:rPr>
      <w:rFonts w:ascii="仿宋" w:eastAsia="仿宋" w:hAnsi="仿宋"/>
      <w:sz w:val="28"/>
      <w:szCs w:val="28"/>
    </w:rPr>
  </w:style>
  <w:style w:type="paragraph" w:customStyle="1" w:styleId="11">
    <w:name w:val="修订1"/>
    <w:autoRedefine/>
    <w:hidden/>
    <w:uiPriority w:val="99"/>
    <w:unhideWhenUsed/>
    <w:qFormat/>
    <w:rPr>
      <w:rFonts w:ascii="仿宋" w:eastAsia="仿宋" w:hAnsi="仿宋"/>
      <w:kern w:val="2"/>
      <w:sz w:val="28"/>
      <w:szCs w:val="28"/>
    </w:rPr>
  </w:style>
  <w:style w:type="character" w:customStyle="1" w:styleId="a9">
    <w:name w:val="批注框文本 字符"/>
    <w:basedOn w:val="a1"/>
    <w:link w:val="a8"/>
    <w:autoRedefine/>
    <w:uiPriority w:val="99"/>
    <w:semiHidden/>
    <w:qFormat/>
    <w:rPr>
      <w:rFonts w:ascii="仿宋" w:eastAsia="仿宋" w:hAnsi="仿宋"/>
      <w:kern w:val="2"/>
      <w:sz w:val="18"/>
      <w:szCs w:val="18"/>
    </w:rPr>
  </w:style>
  <w:style w:type="character" w:customStyle="1" w:styleId="ad">
    <w:name w:val="页眉 字符"/>
    <w:basedOn w:val="a1"/>
    <w:link w:val="ac"/>
    <w:autoRedefine/>
    <w:uiPriority w:val="99"/>
    <w:qFormat/>
    <w:rPr>
      <w:rFonts w:ascii="仿宋" w:eastAsia="仿宋" w:hAnsi="仿宋"/>
      <w:kern w:val="2"/>
      <w:sz w:val="18"/>
      <w:szCs w:val="18"/>
    </w:rPr>
  </w:style>
  <w:style w:type="character" w:customStyle="1" w:styleId="ab">
    <w:name w:val="页脚 字符"/>
    <w:basedOn w:val="a1"/>
    <w:link w:val="aa"/>
    <w:autoRedefine/>
    <w:uiPriority w:val="99"/>
    <w:qFormat/>
    <w:rPr>
      <w:rFonts w:ascii="仿宋" w:eastAsia="仿宋" w:hAnsi="仿宋"/>
      <w:kern w:val="2"/>
      <w:sz w:val="18"/>
      <w:szCs w:val="18"/>
    </w:rPr>
  </w:style>
  <w:style w:type="character" w:customStyle="1" w:styleId="12">
    <w:name w:val="未处理的提及1"/>
    <w:basedOn w:val="a1"/>
    <w:autoRedefine/>
    <w:uiPriority w:val="99"/>
    <w:semiHidden/>
    <w:unhideWhenUsed/>
    <w:qFormat/>
    <w:rPr>
      <w:color w:val="605E5C"/>
      <w:shd w:val="clear" w:color="auto" w:fill="E1DFDD"/>
    </w:rPr>
  </w:style>
  <w:style w:type="character" w:customStyle="1" w:styleId="21">
    <w:name w:val="未处理的提及2"/>
    <w:basedOn w:val="a1"/>
    <w:autoRedefine/>
    <w:uiPriority w:val="99"/>
    <w:semiHidden/>
    <w:unhideWhenUsed/>
    <w:qFormat/>
    <w:rPr>
      <w:color w:val="605E5C"/>
      <w:shd w:val="clear" w:color="auto" w:fill="E1DFDD"/>
    </w:rPr>
  </w:style>
  <w:style w:type="character" w:customStyle="1" w:styleId="a5">
    <w:name w:val="批注文字 字符"/>
    <w:basedOn w:val="a1"/>
    <w:link w:val="a4"/>
    <w:autoRedefine/>
    <w:uiPriority w:val="99"/>
    <w:semiHidden/>
    <w:qFormat/>
    <w:rPr>
      <w:rFonts w:ascii="仿宋" w:eastAsia="仿宋" w:hAnsi="仿宋"/>
      <w:kern w:val="2"/>
      <w:sz w:val="28"/>
      <w:szCs w:val="28"/>
    </w:rPr>
  </w:style>
  <w:style w:type="character" w:customStyle="1" w:styleId="3">
    <w:name w:val="未处理的提及3"/>
    <w:basedOn w:val="a1"/>
    <w:autoRedefine/>
    <w:uiPriority w:val="99"/>
    <w:semiHidden/>
    <w:unhideWhenUsed/>
    <w:qFormat/>
    <w:rPr>
      <w:color w:val="605E5C"/>
      <w:shd w:val="clear" w:color="auto" w:fill="E1DFDD"/>
    </w:rPr>
  </w:style>
  <w:style w:type="paragraph" w:customStyle="1" w:styleId="22">
    <w:name w:val="修订2"/>
    <w:autoRedefine/>
    <w:hidden/>
    <w:uiPriority w:val="99"/>
    <w:unhideWhenUsed/>
    <w:qFormat/>
    <w:rPr>
      <w:rFonts w:ascii="仿宋" w:eastAsia="仿宋" w:hAnsi="仿宋"/>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9170DE20-79E6-416D-8375-858A5F1051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370</Words>
  <Characters>646</Characters>
  <Application>Microsoft Office Word</Application>
  <DocSecurity>0</DocSecurity>
  <Lines>20</Lines>
  <Paragraphs>7</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佳聪 李</dc:creator>
  <cp:lastModifiedBy>261388193@qq.com</cp:lastModifiedBy>
  <cp:revision>5</cp:revision>
  <dcterms:created xsi:type="dcterms:W3CDTF">2025-10-10T00:35:00Z</dcterms:created>
  <dcterms:modified xsi:type="dcterms:W3CDTF">2025-10-13T08:09:00Z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3E314A5295B74FB3AEF56EC414B48446_13</vt:lpwstr>
  </property>
</Properties>
</file>